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mbria" w:hAnsi="Cambria"/>
          <w:b/>
          <w:sz w:val="64"/>
          <w:szCs w:val="64"/>
        </w:rPr>
        <w:id w:val="1579429"/>
        <w:docPartObj>
          <w:docPartGallery w:val="Cover Pages"/>
          <w:docPartUnique/>
        </w:docPartObj>
      </w:sdtPr>
      <w:sdtEndPr>
        <w:rPr>
          <w:rFonts w:ascii="Times New Roman" w:hAnsi="Times New Roman"/>
          <w:b w:val="0"/>
          <w:sz w:val="24"/>
          <w:szCs w:val="24"/>
        </w:rPr>
      </w:sdtEndPr>
      <w:sdtContent>
        <w:p w:rsidR="00D833CF" w:rsidRPr="001D0D5E" w:rsidRDefault="00D833CF" w:rsidP="0095127E">
          <w:pPr>
            <w:jc w:val="center"/>
            <w:rPr>
              <w:rFonts w:ascii="Cambria" w:hAnsi="Cambria"/>
              <w:b/>
              <w:sz w:val="64"/>
              <w:szCs w:val="64"/>
            </w:rPr>
          </w:pPr>
          <w:r>
            <w:rPr>
              <w:rFonts w:ascii="Cambria" w:hAnsi="Cambria"/>
              <w:b/>
              <w:noProof/>
              <w:sz w:val="64"/>
              <w:szCs w:val="64"/>
            </w:rPr>
            <w:drawing>
              <wp:anchor distT="0" distB="0" distL="114300" distR="114300" simplePos="0" relativeHeight="251660288" behindDoc="0" locked="0" layoutInCell="1" allowOverlap="1">
                <wp:simplePos x="0" y="0"/>
                <wp:positionH relativeFrom="column">
                  <wp:posOffset>-52705</wp:posOffset>
                </wp:positionH>
                <wp:positionV relativeFrom="paragraph">
                  <wp:posOffset>427355</wp:posOffset>
                </wp:positionV>
                <wp:extent cx="2308225" cy="2410460"/>
                <wp:effectExtent l="19050" t="0" r="0" b="0"/>
                <wp:wrapSquare wrapText="bothSides"/>
                <wp:docPr id="4" name="Picture 1" descr="DOE-LOGO-single-layer-gol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cstate="print"/>
                        <a:srcRect r="45809"/>
                        <a:stretch>
                          <a:fillRect/>
                        </a:stretch>
                      </pic:blipFill>
                      <pic:spPr>
                        <a:xfrm>
                          <a:off x="0" y="0"/>
                          <a:ext cx="2308225" cy="2410460"/>
                        </a:xfrm>
                        <a:prstGeom prst="rect">
                          <a:avLst/>
                        </a:prstGeom>
                      </pic:spPr>
                    </pic:pic>
                  </a:graphicData>
                </a:graphic>
              </wp:anchor>
            </w:drawing>
          </w:r>
        </w:p>
        <w:p w:rsidR="00D833CF" w:rsidRDefault="00D833CF" w:rsidP="001D0D5E">
          <w:pPr>
            <w:jc w:val="center"/>
            <w:rPr>
              <w:rFonts w:ascii="Cambria" w:hAnsi="Cambria"/>
              <w:b/>
              <w:sz w:val="64"/>
              <w:szCs w:val="64"/>
            </w:rPr>
          </w:pPr>
          <w:r w:rsidRPr="001D0D5E">
            <w:rPr>
              <w:rFonts w:ascii="Cambria" w:hAnsi="Cambria"/>
              <w:b/>
              <w:sz w:val="64"/>
              <w:szCs w:val="64"/>
            </w:rPr>
            <w:t>CCGPS</w:t>
          </w:r>
        </w:p>
        <w:p w:rsidR="00D833CF" w:rsidRDefault="00D833CF" w:rsidP="001D0D5E">
          <w:pPr>
            <w:jc w:val="center"/>
            <w:rPr>
              <w:rFonts w:ascii="Cambria" w:hAnsi="Cambria"/>
              <w:b/>
              <w:sz w:val="64"/>
              <w:szCs w:val="64"/>
            </w:rPr>
          </w:pPr>
          <w:r>
            <w:rPr>
              <w:rFonts w:ascii="Cambria" w:hAnsi="Cambria"/>
              <w:b/>
              <w:sz w:val="64"/>
              <w:szCs w:val="64"/>
            </w:rPr>
            <w:t>Curriculum Map</w:t>
          </w:r>
        </w:p>
        <w:p w:rsidR="00D833CF" w:rsidRDefault="00D833CF" w:rsidP="001D0D5E">
          <w:pPr>
            <w:jc w:val="center"/>
            <w:rPr>
              <w:rFonts w:ascii="Cambria" w:hAnsi="Cambria"/>
              <w:b/>
              <w:sz w:val="64"/>
              <w:szCs w:val="64"/>
            </w:rPr>
          </w:pPr>
        </w:p>
        <w:p w:rsidR="00D833CF" w:rsidRDefault="00D833CF" w:rsidP="001D0D5E">
          <w:pPr>
            <w:jc w:val="center"/>
            <w:rPr>
              <w:rFonts w:ascii="Cambria" w:hAnsi="Cambria"/>
              <w:b/>
              <w:sz w:val="64"/>
              <w:szCs w:val="64"/>
            </w:rPr>
          </w:pPr>
        </w:p>
        <w:p w:rsidR="00D833CF" w:rsidRDefault="00E05469" w:rsidP="001D0D5E">
          <w:pPr>
            <w:rPr>
              <w:rFonts w:ascii="Cambria" w:hAnsi="Cambria"/>
              <w:b/>
              <w:sz w:val="64"/>
              <w:szCs w:val="64"/>
            </w:rPr>
          </w:pPr>
          <w:r>
            <w:rPr>
              <w:rFonts w:ascii="Cambria" w:hAnsi="Cambria"/>
              <w:b/>
              <w:noProof/>
              <w:sz w:val="64"/>
              <w:szCs w:val="64"/>
            </w:rPr>
            <w:pict>
              <v:shapetype id="_x0000_t202" coordsize="21600,21600" o:spt="202" path="m,l,21600r21600,l21600,xe">
                <v:stroke joinstyle="miter"/>
                <v:path gradientshapeok="t" o:connecttype="rect"/>
              </v:shapetype>
              <v:shape id="_x0000_s1026" type="#_x0000_t202" style="position:absolute;margin-left:0;margin-top:6.95pt;width:463.2pt;height:62.4pt;z-index:251661312;mso-position-horizontal:center;v-text-anchor:middle" fillcolor="#4f81bd [3204]" strokecolor="#f2f2f2 [3041]" strokeweight="3pt">
                <v:shadow on="t" type="perspective" color="#243f60 [1604]" opacity=".5" offset="1pt" offset2="-1pt"/>
                <v:textbox style="mso-next-textbox:#_x0000_s1026">
                  <w:txbxContent>
                    <w:p w:rsidR="00D833CF" w:rsidRPr="001D0D5E" w:rsidRDefault="00D833CF" w:rsidP="00650D3E">
                      <w:pPr>
                        <w:ind w:left="-180"/>
                        <w:jc w:val="center"/>
                        <w:rPr>
                          <w:rFonts w:ascii="Cambria" w:hAnsi="Cambria"/>
                          <w:b/>
                          <w:sz w:val="64"/>
                          <w:szCs w:val="64"/>
                        </w:rPr>
                      </w:pPr>
                      <w:r w:rsidRPr="001D0D5E">
                        <w:rPr>
                          <w:rFonts w:ascii="Cambria" w:hAnsi="Cambria"/>
                          <w:b/>
                          <w:sz w:val="64"/>
                          <w:szCs w:val="64"/>
                        </w:rPr>
                        <w:t>Mathematics</w:t>
                      </w:r>
                    </w:p>
                  </w:txbxContent>
                </v:textbox>
              </v:shape>
            </w:pict>
          </w:r>
        </w:p>
        <w:p w:rsidR="00D833CF" w:rsidRDefault="00D833CF" w:rsidP="00650D3E">
          <w:pPr>
            <w:rPr>
              <w:rFonts w:ascii="Cambria" w:hAnsi="Cambria"/>
              <w:sz w:val="64"/>
              <w:szCs w:val="64"/>
            </w:rPr>
          </w:pPr>
        </w:p>
        <w:p w:rsidR="00D833CF" w:rsidRDefault="00D833CF" w:rsidP="00650D3E">
          <w:pPr>
            <w:rPr>
              <w:rFonts w:ascii="Cambria" w:hAnsi="Cambria"/>
              <w:sz w:val="52"/>
              <w:szCs w:val="52"/>
            </w:rPr>
          </w:pPr>
        </w:p>
        <w:p w:rsidR="00D833CF" w:rsidRPr="001B0EB2" w:rsidRDefault="00207FF4" w:rsidP="00650D3E">
          <w:pPr>
            <w:rPr>
              <w:rFonts w:ascii="Cambria" w:hAnsi="Cambria"/>
              <w:sz w:val="52"/>
              <w:szCs w:val="52"/>
            </w:rPr>
          </w:pPr>
          <w:fldSimple w:instr=" TITLE  &quot;Type Grade Here&quot; \* Caps  \* MERGEFORMAT ">
            <w:r w:rsidR="00D833CF">
              <w:rPr>
                <w:rFonts w:ascii="Cambria" w:hAnsi="Cambria"/>
                <w:sz w:val="52"/>
                <w:szCs w:val="52"/>
              </w:rPr>
              <w:t>CCGPS Advanced Algebra</w:t>
            </w:r>
          </w:fldSimple>
          <w:r w:rsidR="00A05A22">
            <w:rPr>
              <w:rFonts w:ascii="Cambria" w:hAnsi="Cambria"/>
              <w:sz w:val="52"/>
              <w:szCs w:val="52"/>
            </w:rPr>
            <w:t xml:space="preserve"> Year 1</w:t>
          </w:r>
        </w:p>
        <w:p w:rsidR="00D833CF" w:rsidRDefault="00D833CF" w:rsidP="00650D3E">
          <w:pPr>
            <w:rPr>
              <w:rFonts w:ascii="Cambria" w:hAnsi="Cambria"/>
              <w:sz w:val="52"/>
              <w:szCs w:val="52"/>
            </w:rPr>
          </w:pPr>
        </w:p>
        <w:p w:rsidR="00D833CF" w:rsidRPr="00650D3E" w:rsidRDefault="00D833CF" w:rsidP="00650D3E">
          <w:pPr>
            <w:rPr>
              <w:rFonts w:ascii="Cambria" w:hAnsi="Cambria"/>
              <w:sz w:val="52"/>
              <w:szCs w:val="52"/>
            </w:rPr>
          </w:pPr>
          <w:r>
            <w:rPr>
              <w:rFonts w:ascii="Cambria" w:hAnsi="Cambria"/>
              <w:noProof/>
              <w:sz w:val="52"/>
              <w:szCs w:val="52"/>
            </w:rPr>
            <w:drawing>
              <wp:anchor distT="0" distB="0" distL="114300" distR="114300" simplePos="0" relativeHeight="251662336" behindDoc="0" locked="0" layoutInCell="1" allowOverlap="1">
                <wp:simplePos x="0" y="0"/>
                <wp:positionH relativeFrom="column">
                  <wp:align>right</wp:align>
                </wp:positionH>
                <wp:positionV relativeFrom="paragraph">
                  <wp:posOffset>3637</wp:posOffset>
                </wp:positionV>
                <wp:extent cx="2884690" cy="1399309"/>
                <wp:effectExtent l="19050" t="0" r="0" b="0"/>
                <wp:wrapSquare wrapText="bothSides"/>
                <wp:docPr id="5" name="Picture 2" descr="GaDOE-Logo-John-B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9" cstate="print"/>
                        <a:stretch>
                          <a:fillRect/>
                        </a:stretch>
                      </pic:blipFill>
                      <pic:spPr>
                        <a:xfrm>
                          <a:off x="0" y="0"/>
                          <a:ext cx="2884690" cy="1399309"/>
                        </a:xfrm>
                        <a:prstGeom prst="rect">
                          <a:avLst/>
                        </a:prstGeom>
                      </pic:spPr>
                    </pic:pic>
                  </a:graphicData>
                </a:graphic>
              </wp:anchor>
            </w:drawing>
          </w:r>
        </w:p>
        <w:p w:rsidR="00D833CF" w:rsidRDefault="00E05469"/>
      </w:sdtContent>
    </w:sdt>
    <w:p w:rsidR="009D1C19" w:rsidRDefault="009D1C19">
      <w:pPr>
        <w:rPr>
          <w:i/>
          <w:sz w:val="20"/>
          <w:szCs w:val="20"/>
        </w:rPr>
      </w:pPr>
    </w:p>
    <w:p w:rsidR="009D1C19" w:rsidRDefault="009D1C19">
      <w:pPr>
        <w:rPr>
          <w:i/>
          <w:sz w:val="20"/>
          <w:szCs w:val="20"/>
        </w:rPr>
      </w:pPr>
    </w:p>
    <w:p w:rsidR="009D1C19" w:rsidRDefault="009D1C19">
      <w:pPr>
        <w:rPr>
          <w:i/>
          <w:sz w:val="20"/>
          <w:szCs w:val="20"/>
        </w:rPr>
      </w:pPr>
    </w:p>
    <w:p w:rsidR="009D1C19" w:rsidRDefault="009D1C19">
      <w:pPr>
        <w:rPr>
          <w:i/>
          <w:sz w:val="20"/>
          <w:szCs w:val="20"/>
        </w:rPr>
      </w:pPr>
    </w:p>
    <w:p w:rsidR="009D1C19" w:rsidRDefault="009D1C19">
      <w:pPr>
        <w:rPr>
          <w:i/>
          <w:sz w:val="20"/>
          <w:szCs w:val="20"/>
        </w:rPr>
      </w:pPr>
    </w:p>
    <w:p w:rsidR="009D1C19" w:rsidRDefault="009D1C19">
      <w:pPr>
        <w:rPr>
          <w:i/>
          <w:sz w:val="20"/>
          <w:szCs w:val="20"/>
        </w:rPr>
      </w:pPr>
    </w:p>
    <w:p w:rsidR="009D1C19" w:rsidRDefault="009D1C19">
      <w:pPr>
        <w:rPr>
          <w:i/>
          <w:sz w:val="20"/>
          <w:szCs w:val="20"/>
        </w:rPr>
      </w:pPr>
    </w:p>
    <w:p w:rsidR="009D1C19" w:rsidRDefault="009D1C19">
      <w:pPr>
        <w:rPr>
          <w:i/>
          <w:sz w:val="20"/>
          <w:szCs w:val="20"/>
        </w:rPr>
      </w:pPr>
    </w:p>
    <w:p w:rsidR="009D1C19" w:rsidRDefault="009D1C19">
      <w:pPr>
        <w:rPr>
          <w:i/>
          <w:sz w:val="20"/>
          <w:szCs w:val="20"/>
        </w:rPr>
      </w:pPr>
    </w:p>
    <w:p w:rsidR="00D833CF" w:rsidRDefault="009D1C19">
      <w:r>
        <w:rPr>
          <w:i/>
          <w:sz w:val="20"/>
          <w:szCs w:val="20"/>
        </w:rPr>
        <w:t>These materials are for nonprofit educational purposes only. Any other use may constitute copyright infringement.</w:t>
      </w:r>
      <w:r w:rsidR="00D833CF">
        <w:br w:type="page"/>
      </w:r>
    </w:p>
    <w:p w:rsidR="00732582" w:rsidRPr="001D2CB5" w:rsidRDefault="00434DE7" w:rsidP="00732582">
      <w:pPr>
        <w:jc w:val="center"/>
        <w:rPr>
          <w:sz w:val="32"/>
          <w:szCs w:val="32"/>
        </w:rPr>
      </w:pPr>
      <w:r w:rsidRPr="001D2CB5">
        <w:rPr>
          <w:sz w:val="32"/>
          <w:szCs w:val="32"/>
        </w:rPr>
        <w:lastRenderedPageBreak/>
        <w:t xml:space="preserve">Common Core </w:t>
      </w:r>
      <w:r w:rsidR="00732582" w:rsidRPr="001D2CB5">
        <w:rPr>
          <w:sz w:val="32"/>
          <w:szCs w:val="32"/>
        </w:rPr>
        <w:t>Georgia Performance Standards</w:t>
      </w:r>
    </w:p>
    <w:p w:rsidR="001D2CB5" w:rsidRPr="007766B5" w:rsidRDefault="001D2CB5" w:rsidP="001D2CB5">
      <w:pPr>
        <w:jc w:val="center"/>
        <w:rPr>
          <w:sz w:val="32"/>
          <w:szCs w:val="32"/>
        </w:rPr>
      </w:pPr>
      <w:r>
        <w:rPr>
          <w:sz w:val="32"/>
          <w:szCs w:val="32"/>
        </w:rPr>
        <w:t>High School Mathematics</w:t>
      </w:r>
    </w:p>
    <w:p w:rsidR="004A140A" w:rsidRPr="00BD4B20" w:rsidRDefault="00D17945" w:rsidP="002E5338">
      <w:pPr>
        <w:jc w:val="center"/>
        <w:rPr>
          <w:b/>
          <w:sz w:val="32"/>
          <w:szCs w:val="32"/>
        </w:rPr>
      </w:pPr>
      <w:r>
        <w:rPr>
          <w:b/>
          <w:sz w:val="32"/>
          <w:szCs w:val="32"/>
        </w:rPr>
        <w:t xml:space="preserve">CCGPS </w:t>
      </w:r>
      <w:r w:rsidR="00D26C72" w:rsidRPr="00BD4B20">
        <w:rPr>
          <w:b/>
          <w:sz w:val="32"/>
          <w:szCs w:val="32"/>
        </w:rPr>
        <w:t xml:space="preserve">Advanced </w:t>
      </w:r>
      <w:r w:rsidR="004A140A" w:rsidRPr="00BD4B20">
        <w:rPr>
          <w:b/>
          <w:sz w:val="32"/>
          <w:szCs w:val="32"/>
        </w:rPr>
        <w:t>Algebra</w:t>
      </w:r>
      <w:r w:rsidR="00A05A22">
        <w:rPr>
          <w:b/>
          <w:sz w:val="32"/>
          <w:szCs w:val="32"/>
        </w:rPr>
        <w:t xml:space="preserve"> Year 1</w:t>
      </w:r>
      <w:r w:rsidR="004A140A" w:rsidRPr="00BD4B20">
        <w:rPr>
          <w:b/>
          <w:sz w:val="32"/>
          <w:szCs w:val="32"/>
        </w:rPr>
        <w:t xml:space="preserve"> </w:t>
      </w:r>
      <w:r w:rsidR="00BD4B20" w:rsidRPr="00555E5B">
        <w:rPr>
          <w:b/>
          <w:sz w:val="32"/>
          <w:szCs w:val="32"/>
        </w:rPr>
        <w:t xml:space="preserve">– </w:t>
      </w:r>
      <w:r w:rsidR="00BD4B20" w:rsidRPr="00143508">
        <w:rPr>
          <w:b/>
          <w:color w:val="000000" w:themeColor="text1"/>
          <w:sz w:val="32"/>
          <w:szCs w:val="32"/>
        </w:rPr>
        <w:t>At a Glance</w:t>
      </w:r>
    </w:p>
    <w:tbl>
      <w:tblPr>
        <w:tblpPr w:leftFromText="180" w:rightFromText="180" w:vertAnchor="text" w:horzAnchor="margin" w:tblpY="114"/>
        <w:tblW w:w="14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086"/>
        <w:gridCol w:w="1978"/>
        <w:gridCol w:w="2068"/>
        <w:gridCol w:w="1052"/>
        <w:gridCol w:w="1018"/>
        <w:gridCol w:w="2073"/>
        <w:gridCol w:w="1713"/>
        <w:gridCol w:w="2398"/>
      </w:tblGrid>
      <w:tr w:rsidR="00761630" w:rsidTr="0033528E">
        <w:tc>
          <w:tcPr>
            <w:tcW w:w="14386" w:type="dxa"/>
            <w:gridSpan w:val="8"/>
            <w:shd w:val="clear" w:color="auto" w:fill="A0A0A0"/>
          </w:tcPr>
          <w:p w:rsidR="00761630" w:rsidRPr="00555E5B" w:rsidRDefault="00761630" w:rsidP="0033528E">
            <w:pPr>
              <w:jc w:val="center"/>
              <w:rPr>
                <w:sz w:val="28"/>
                <w:szCs w:val="28"/>
              </w:rPr>
            </w:pPr>
            <w:r>
              <w:rPr>
                <w:sz w:val="28"/>
                <w:szCs w:val="28"/>
              </w:rPr>
              <w:t xml:space="preserve">Common Core </w:t>
            </w:r>
            <w:r w:rsidRPr="00555E5B">
              <w:rPr>
                <w:sz w:val="28"/>
                <w:szCs w:val="28"/>
              </w:rPr>
              <w:t>Georgia Performance Standards:  Curriculum Map</w:t>
            </w:r>
          </w:p>
        </w:tc>
      </w:tr>
      <w:tr w:rsidR="00732582" w:rsidTr="0033528E">
        <w:tblPrEx>
          <w:shd w:val="clear" w:color="auto" w:fill="auto"/>
        </w:tblPrEx>
        <w:tc>
          <w:tcPr>
            <w:tcW w:w="7184" w:type="dxa"/>
            <w:gridSpan w:val="4"/>
          </w:tcPr>
          <w:p w:rsidR="00732582" w:rsidRPr="001D2CB5" w:rsidRDefault="00732582" w:rsidP="0033528E">
            <w:pPr>
              <w:jc w:val="center"/>
              <w:rPr>
                <w:sz w:val="16"/>
                <w:szCs w:val="16"/>
              </w:rPr>
            </w:pPr>
            <w:r w:rsidRPr="001D2CB5">
              <w:rPr>
                <w:sz w:val="16"/>
                <w:szCs w:val="16"/>
              </w:rPr>
              <w:t>1</w:t>
            </w:r>
            <w:r w:rsidRPr="001D2CB5">
              <w:rPr>
                <w:sz w:val="16"/>
                <w:szCs w:val="16"/>
                <w:vertAlign w:val="superscript"/>
              </w:rPr>
              <w:t>st</w:t>
            </w:r>
            <w:r w:rsidRPr="001D2CB5">
              <w:rPr>
                <w:sz w:val="16"/>
                <w:szCs w:val="16"/>
              </w:rPr>
              <w:t xml:space="preserve"> Semester</w:t>
            </w:r>
          </w:p>
        </w:tc>
        <w:tc>
          <w:tcPr>
            <w:tcW w:w="7202" w:type="dxa"/>
            <w:gridSpan w:val="4"/>
          </w:tcPr>
          <w:p w:rsidR="00732582" w:rsidRPr="001D2CB5" w:rsidRDefault="00732582" w:rsidP="0033528E">
            <w:pPr>
              <w:jc w:val="center"/>
              <w:rPr>
                <w:sz w:val="16"/>
                <w:szCs w:val="16"/>
              </w:rPr>
            </w:pPr>
            <w:r w:rsidRPr="001D2CB5">
              <w:rPr>
                <w:sz w:val="16"/>
                <w:szCs w:val="16"/>
              </w:rPr>
              <w:t>2</w:t>
            </w:r>
            <w:r w:rsidRPr="001D2CB5">
              <w:rPr>
                <w:sz w:val="16"/>
                <w:szCs w:val="16"/>
                <w:vertAlign w:val="superscript"/>
              </w:rPr>
              <w:t>nd</w:t>
            </w:r>
            <w:r w:rsidRPr="001D2CB5">
              <w:rPr>
                <w:sz w:val="16"/>
                <w:szCs w:val="16"/>
              </w:rPr>
              <w:t xml:space="preserve"> Semester</w:t>
            </w:r>
          </w:p>
        </w:tc>
      </w:tr>
      <w:tr w:rsidR="004375D9" w:rsidTr="0033528E">
        <w:tblPrEx>
          <w:shd w:val="clear" w:color="auto" w:fill="auto"/>
        </w:tblPrEx>
        <w:tc>
          <w:tcPr>
            <w:tcW w:w="2086" w:type="dxa"/>
            <w:shd w:val="clear" w:color="auto" w:fill="8C8C8C"/>
          </w:tcPr>
          <w:p w:rsidR="004375D9" w:rsidRDefault="004375D9" w:rsidP="0033528E">
            <w:pPr>
              <w:jc w:val="center"/>
            </w:pPr>
          </w:p>
        </w:tc>
        <w:tc>
          <w:tcPr>
            <w:tcW w:w="1978" w:type="dxa"/>
            <w:shd w:val="clear" w:color="auto" w:fill="8C8C8C"/>
          </w:tcPr>
          <w:p w:rsidR="004375D9" w:rsidRDefault="004375D9" w:rsidP="0033528E">
            <w:pPr>
              <w:jc w:val="center"/>
            </w:pPr>
          </w:p>
        </w:tc>
        <w:tc>
          <w:tcPr>
            <w:tcW w:w="2068" w:type="dxa"/>
            <w:shd w:val="clear" w:color="auto" w:fill="8C8C8C"/>
          </w:tcPr>
          <w:p w:rsidR="004375D9" w:rsidRDefault="004375D9" w:rsidP="0033528E">
            <w:pPr>
              <w:jc w:val="center"/>
            </w:pPr>
          </w:p>
        </w:tc>
        <w:tc>
          <w:tcPr>
            <w:tcW w:w="2070" w:type="dxa"/>
            <w:gridSpan w:val="2"/>
            <w:shd w:val="clear" w:color="auto" w:fill="8C8C8C"/>
          </w:tcPr>
          <w:p w:rsidR="004375D9" w:rsidRDefault="004375D9" w:rsidP="0033528E">
            <w:pPr>
              <w:jc w:val="center"/>
            </w:pPr>
          </w:p>
        </w:tc>
        <w:tc>
          <w:tcPr>
            <w:tcW w:w="2073" w:type="dxa"/>
            <w:shd w:val="clear" w:color="auto" w:fill="8C8C8C"/>
          </w:tcPr>
          <w:p w:rsidR="004375D9" w:rsidRDefault="004375D9" w:rsidP="0033528E">
            <w:pPr>
              <w:jc w:val="center"/>
            </w:pPr>
          </w:p>
        </w:tc>
        <w:tc>
          <w:tcPr>
            <w:tcW w:w="4111" w:type="dxa"/>
            <w:gridSpan w:val="2"/>
            <w:shd w:val="clear" w:color="auto" w:fill="8C8C8C"/>
          </w:tcPr>
          <w:p w:rsidR="004375D9" w:rsidRDefault="004375D9" w:rsidP="0033528E">
            <w:pPr>
              <w:jc w:val="center"/>
            </w:pPr>
          </w:p>
        </w:tc>
      </w:tr>
      <w:tr w:rsidR="00F45B44" w:rsidTr="0033528E">
        <w:tblPrEx>
          <w:shd w:val="clear" w:color="auto" w:fill="auto"/>
        </w:tblPrEx>
        <w:trPr>
          <w:trHeight w:val="485"/>
        </w:trPr>
        <w:tc>
          <w:tcPr>
            <w:tcW w:w="2086" w:type="dxa"/>
          </w:tcPr>
          <w:p w:rsidR="004A140A" w:rsidRDefault="004A140A" w:rsidP="0033528E">
            <w:pPr>
              <w:jc w:val="center"/>
            </w:pPr>
            <w:r>
              <w:t>Unit 1</w:t>
            </w:r>
          </w:p>
          <w:p w:rsidR="004B0365" w:rsidRDefault="004B0365" w:rsidP="004B0365">
            <w:pPr>
              <w:jc w:val="center"/>
            </w:pPr>
            <w:r w:rsidRPr="00BC048A">
              <w:rPr>
                <w:b/>
                <w:i/>
              </w:rPr>
              <w:t>(</w:t>
            </w:r>
            <w:r>
              <w:rPr>
                <w:b/>
                <w:i/>
              </w:rPr>
              <w:t>4</w:t>
            </w:r>
            <w:r w:rsidRPr="00BC048A">
              <w:rPr>
                <w:b/>
                <w:i/>
              </w:rPr>
              <w:t xml:space="preserve"> – </w:t>
            </w:r>
            <w:r>
              <w:rPr>
                <w:b/>
                <w:i/>
              </w:rPr>
              <w:t>5</w:t>
            </w:r>
            <w:r w:rsidRPr="00BC048A">
              <w:rPr>
                <w:b/>
                <w:i/>
              </w:rPr>
              <w:t xml:space="preserve"> weeks)</w:t>
            </w:r>
          </w:p>
        </w:tc>
        <w:tc>
          <w:tcPr>
            <w:tcW w:w="1978" w:type="dxa"/>
          </w:tcPr>
          <w:p w:rsidR="004A140A" w:rsidRDefault="004A140A" w:rsidP="0033528E">
            <w:pPr>
              <w:jc w:val="center"/>
            </w:pPr>
            <w:r>
              <w:t>Unit 2</w:t>
            </w:r>
          </w:p>
          <w:p w:rsidR="004B0365" w:rsidRDefault="004B0365" w:rsidP="00A05A22">
            <w:pPr>
              <w:jc w:val="center"/>
            </w:pPr>
            <w:r w:rsidRPr="00BC048A">
              <w:rPr>
                <w:b/>
                <w:i/>
              </w:rPr>
              <w:t>(</w:t>
            </w:r>
            <w:r w:rsidR="00A05A22">
              <w:rPr>
                <w:b/>
                <w:i/>
              </w:rPr>
              <w:t>5</w:t>
            </w:r>
            <w:r w:rsidRPr="00BC048A">
              <w:rPr>
                <w:b/>
                <w:i/>
              </w:rPr>
              <w:t xml:space="preserve"> – </w:t>
            </w:r>
            <w:r w:rsidR="00A05A22">
              <w:rPr>
                <w:b/>
                <w:i/>
              </w:rPr>
              <w:t>6</w:t>
            </w:r>
            <w:r w:rsidRPr="00BC048A">
              <w:rPr>
                <w:b/>
                <w:i/>
              </w:rPr>
              <w:t xml:space="preserve"> weeks)</w:t>
            </w:r>
          </w:p>
        </w:tc>
        <w:tc>
          <w:tcPr>
            <w:tcW w:w="2068" w:type="dxa"/>
          </w:tcPr>
          <w:p w:rsidR="004A140A" w:rsidRDefault="004A140A" w:rsidP="0033528E">
            <w:pPr>
              <w:jc w:val="center"/>
            </w:pPr>
            <w:r>
              <w:t>Unit 3</w:t>
            </w:r>
          </w:p>
          <w:p w:rsidR="004B0365" w:rsidRDefault="004B0365" w:rsidP="00A05A22">
            <w:pPr>
              <w:jc w:val="center"/>
            </w:pPr>
            <w:r w:rsidRPr="00BC048A">
              <w:rPr>
                <w:b/>
                <w:i/>
              </w:rPr>
              <w:t>(</w:t>
            </w:r>
            <w:r w:rsidR="00A05A22">
              <w:rPr>
                <w:b/>
                <w:i/>
              </w:rPr>
              <w:t>5</w:t>
            </w:r>
            <w:r w:rsidRPr="00BC048A">
              <w:rPr>
                <w:b/>
                <w:i/>
              </w:rPr>
              <w:t xml:space="preserve"> – </w:t>
            </w:r>
            <w:r w:rsidR="00A05A22">
              <w:rPr>
                <w:b/>
                <w:i/>
              </w:rPr>
              <w:t>6</w:t>
            </w:r>
            <w:r w:rsidRPr="00BC048A">
              <w:rPr>
                <w:b/>
                <w:i/>
              </w:rPr>
              <w:t xml:space="preserve"> weeks)</w:t>
            </w:r>
          </w:p>
        </w:tc>
        <w:tc>
          <w:tcPr>
            <w:tcW w:w="2070" w:type="dxa"/>
            <w:gridSpan w:val="2"/>
          </w:tcPr>
          <w:p w:rsidR="004A140A" w:rsidRDefault="004A140A" w:rsidP="0033528E">
            <w:pPr>
              <w:jc w:val="center"/>
            </w:pPr>
            <w:r>
              <w:t>Unit 4</w:t>
            </w:r>
          </w:p>
          <w:p w:rsidR="004B0365" w:rsidRDefault="004B0365" w:rsidP="0033528E">
            <w:pPr>
              <w:jc w:val="center"/>
            </w:pPr>
            <w:r w:rsidRPr="00BC048A">
              <w:rPr>
                <w:b/>
                <w:i/>
              </w:rPr>
              <w:t>(3 – 4 weeks)</w:t>
            </w:r>
          </w:p>
        </w:tc>
        <w:tc>
          <w:tcPr>
            <w:tcW w:w="2073" w:type="dxa"/>
            <w:shd w:val="clear" w:color="auto" w:fill="auto"/>
          </w:tcPr>
          <w:p w:rsidR="004A140A" w:rsidRDefault="004A140A" w:rsidP="0033528E">
            <w:pPr>
              <w:jc w:val="center"/>
            </w:pPr>
            <w:r>
              <w:t>Unit 5</w:t>
            </w:r>
          </w:p>
          <w:p w:rsidR="004B0365" w:rsidRPr="00C63904" w:rsidRDefault="004B0365" w:rsidP="0033528E">
            <w:pPr>
              <w:jc w:val="center"/>
            </w:pPr>
            <w:r w:rsidRPr="00BC048A">
              <w:rPr>
                <w:b/>
                <w:i/>
              </w:rPr>
              <w:t>(3 – 4 weeks)</w:t>
            </w:r>
          </w:p>
        </w:tc>
        <w:tc>
          <w:tcPr>
            <w:tcW w:w="4111" w:type="dxa"/>
            <w:gridSpan w:val="2"/>
            <w:shd w:val="clear" w:color="auto" w:fill="auto"/>
          </w:tcPr>
          <w:p w:rsidR="004A140A" w:rsidRDefault="004A140A" w:rsidP="0033528E">
            <w:pPr>
              <w:jc w:val="center"/>
            </w:pPr>
            <w:r>
              <w:t>Unit 6</w:t>
            </w:r>
          </w:p>
          <w:p w:rsidR="004B0365" w:rsidRDefault="004B0365" w:rsidP="004B0365">
            <w:pPr>
              <w:jc w:val="center"/>
            </w:pPr>
            <w:r w:rsidRPr="00BC048A">
              <w:rPr>
                <w:b/>
                <w:i/>
              </w:rPr>
              <w:t>(</w:t>
            </w:r>
            <w:r>
              <w:rPr>
                <w:b/>
                <w:i/>
              </w:rPr>
              <w:t>7</w:t>
            </w:r>
            <w:r w:rsidRPr="00BC048A">
              <w:rPr>
                <w:b/>
                <w:i/>
              </w:rPr>
              <w:t xml:space="preserve"> – </w:t>
            </w:r>
            <w:r>
              <w:rPr>
                <w:b/>
                <w:i/>
              </w:rPr>
              <w:t>8</w:t>
            </w:r>
            <w:r w:rsidRPr="00BC048A">
              <w:rPr>
                <w:b/>
                <w:i/>
              </w:rPr>
              <w:t xml:space="preserve"> weeks)</w:t>
            </w:r>
          </w:p>
        </w:tc>
      </w:tr>
      <w:tr w:rsidR="00F45B44" w:rsidTr="0033528E">
        <w:tblPrEx>
          <w:shd w:val="clear" w:color="auto" w:fill="auto"/>
        </w:tblPrEx>
        <w:tc>
          <w:tcPr>
            <w:tcW w:w="2086" w:type="dxa"/>
          </w:tcPr>
          <w:p w:rsidR="004A140A" w:rsidRPr="00761630" w:rsidRDefault="00A524AA" w:rsidP="0033528E">
            <w:pPr>
              <w:jc w:val="center"/>
              <w:rPr>
                <w:b/>
                <w:sz w:val="22"/>
                <w:szCs w:val="22"/>
              </w:rPr>
            </w:pPr>
            <w:r w:rsidRPr="00761630">
              <w:rPr>
                <w:b/>
                <w:sz w:val="22"/>
                <w:szCs w:val="22"/>
              </w:rPr>
              <w:t>Inferences and Conclusions from Data</w:t>
            </w:r>
            <w:r w:rsidR="00A05A22">
              <w:rPr>
                <w:b/>
                <w:sz w:val="22"/>
                <w:szCs w:val="22"/>
              </w:rPr>
              <w:t xml:space="preserve"> Part A</w:t>
            </w:r>
          </w:p>
        </w:tc>
        <w:tc>
          <w:tcPr>
            <w:tcW w:w="1978" w:type="dxa"/>
          </w:tcPr>
          <w:p w:rsidR="00F45B44" w:rsidRPr="00761630" w:rsidRDefault="00220D07" w:rsidP="0033528E">
            <w:pPr>
              <w:jc w:val="center"/>
              <w:rPr>
                <w:b/>
                <w:sz w:val="22"/>
                <w:szCs w:val="22"/>
              </w:rPr>
            </w:pPr>
            <w:r w:rsidRPr="00761630">
              <w:rPr>
                <w:b/>
                <w:sz w:val="22"/>
                <w:szCs w:val="22"/>
              </w:rPr>
              <w:t>Polynomial</w:t>
            </w:r>
          </w:p>
          <w:p w:rsidR="00A05A22" w:rsidRDefault="00F45B44" w:rsidP="0033528E">
            <w:pPr>
              <w:jc w:val="center"/>
              <w:rPr>
                <w:b/>
                <w:sz w:val="22"/>
                <w:szCs w:val="22"/>
              </w:rPr>
            </w:pPr>
            <w:r w:rsidRPr="00761630">
              <w:rPr>
                <w:b/>
                <w:sz w:val="22"/>
                <w:szCs w:val="22"/>
              </w:rPr>
              <w:t>Functions</w:t>
            </w:r>
          </w:p>
          <w:p w:rsidR="004A140A" w:rsidRPr="00761630" w:rsidRDefault="00A05A22" w:rsidP="0033528E">
            <w:pPr>
              <w:jc w:val="center"/>
              <w:rPr>
                <w:b/>
                <w:sz w:val="22"/>
                <w:szCs w:val="22"/>
              </w:rPr>
            </w:pPr>
            <w:r>
              <w:rPr>
                <w:b/>
                <w:sz w:val="22"/>
                <w:szCs w:val="22"/>
              </w:rPr>
              <w:t>Part A</w:t>
            </w:r>
            <w:r w:rsidR="00A524AA" w:rsidRPr="00761630">
              <w:rPr>
                <w:b/>
                <w:sz w:val="22"/>
                <w:szCs w:val="22"/>
              </w:rPr>
              <w:t xml:space="preserve"> </w:t>
            </w:r>
          </w:p>
        </w:tc>
        <w:tc>
          <w:tcPr>
            <w:tcW w:w="2068" w:type="dxa"/>
          </w:tcPr>
          <w:p w:rsidR="00A05A22" w:rsidRPr="00761630" w:rsidRDefault="00A05A22" w:rsidP="00A05A22">
            <w:pPr>
              <w:jc w:val="center"/>
              <w:rPr>
                <w:b/>
                <w:sz w:val="22"/>
                <w:szCs w:val="22"/>
              </w:rPr>
            </w:pPr>
            <w:r w:rsidRPr="00761630">
              <w:rPr>
                <w:b/>
                <w:sz w:val="22"/>
                <w:szCs w:val="22"/>
              </w:rPr>
              <w:t>Polynomial</w:t>
            </w:r>
          </w:p>
          <w:p w:rsidR="004A140A" w:rsidRDefault="00A05A22" w:rsidP="00A05A22">
            <w:pPr>
              <w:jc w:val="center"/>
              <w:rPr>
                <w:b/>
                <w:sz w:val="22"/>
                <w:szCs w:val="22"/>
              </w:rPr>
            </w:pPr>
            <w:r w:rsidRPr="00761630">
              <w:rPr>
                <w:b/>
                <w:sz w:val="22"/>
                <w:szCs w:val="22"/>
              </w:rPr>
              <w:t>Function</w:t>
            </w:r>
            <w:r>
              <w:rPr>
                <w:b/>
                <w:sz w:val="22"/>
                <w:szCs w:val="22"/>
              </w:rPr>
              <w:t>s</w:t>
            </w:r>
          </w:p>
          <w:p w:rsidR="00A05A22" w:rsidRPr="00761630" w:rsidRDefault="00A05A22" w:rsidP="00A05A22">
            <w:pPr>
              <w:jc w:val="center"/>
              <w:rPr>
                <w:b/>
                <w:sz w:val="22"/>
                <w:szCs w:val="22"/>
              </w:rPr>
            </w:pPr>
            <w:r>
              <w:rPr>
                <w:b/>
                <w:sz w:val="22"/>
                <w:szCs w:val="22"/>
              </w:rPr>
              <w:t>Part B</w:t>
            </w:r>
          </w:p>
        </w:tc>
        <w:tc>
          <w:tcPr>
            <w:tcW w:w="2070" w:type="dxa"/>
            <w:gridSpan w:val="2"/>
          </w:tcPr>
          <w:p w:rsidR="00A05A22" w:rsidRDefault="00A05A22" w:rsidP="0033528E">
            <w:pPr>
              <w:jc w:val="center"/>
              <w:rPr>
                <w:b/>
                <w:sz w:val="22"/>
                <w:szCs w:val="22"/>
              </w:rPr>
            </w:pPr>
            <w:r w:rsidRPr="00761630">
              <w:rPr>
                <w:b/>
                <w:sz w:val="22"/>
                <w:szCs w:val="22"/>
              </w:rPr>
              <w:t>Rational and Radical Relationships</w:t>
            </w:r>
          </w:p>
          <w:p w:rsidR="004A140A" w:rsidRPr="00761630" w:rsidRDefault="00A05A22" w:rsidP="0033528E">
            <w:pPr>
              <w:jc w:val="center"/>
              <w:rPr>
                <w:b/>
                <w:sz w:val="22"/>
                <w:szCs w:val="22"/>
              </w:rPr>
            </w:pPr>
            <w:r>
              <w:rPr>
                <w:b/>
                <w:sz w:val="22"/>
                <w:szCs w:val="22"/>
              </w:rPr>
              <w:t>Part A</w:t>
            </w:r>
          </w:p>
        </w:tc>
        <w:tc>
          <w:tcPr>
            <w:tcW w:w="2073" w:type="dxa"/>
            <w:shd w:val="clear" w:color="auto" w:fill="auto"/>
          </w:tcPr>
          <w:p w:rsidR="00A05A22" w:rsidRDefault="00A05A22" w:rsidP="0033528E">
            <w:pPr>
              <w:jc w:val="center"/>
              <w:rPr>
                <w:b/>
                <w:sz w:val="22"/>
                <w:szCs w:val="22"/>
              </w:rPr>
            </w:pPr>
            <w:r w:rsidRPr="00761630">
              <w:rPr>
                <w:b/>
                <w:sz w:val="22"/>
                <w:szCs w:val="22"/>
              </w:rPr>
              <w:t>Rational and Radical Relationships</w:t>
            </w:r>
          </w:p>
          <w:p w:rsidR="004A140A" w:rsidRPr="00761630" w:rsidRDefault="00A05A22" w:rsidP="0033528E">
            <w:pPr>
              <w:jc w:val="center"/>
              <w:rPr>
                <w:b/>
                <w:sz w:val="22"/>
                <w:szCs w:val="22"/>
              </w:rPr>
            </w:pPr>
            <w:r>
              <w:rPr>
                <w:b/>
                <w:sz w:val="22"/>
                <w:szCs w:val="22"/>
              </w:rPr>
              <w:t>Part B</w:t>
            </w:r>
          </w:p>
        </w:tc>
        <w:tc>
          <w:tcPr>
            <w:tcW w:w="4111" w:type="dxa"/>
            <w:gridSpan w:val="2"/>
            <w:shd w:val="clear" w:color="auto" w:fill="auto"/>
          </w:tcPr>
          <w:p w:rsidR="004A140A" w:rsidRDefault="00F45B44" w:rsidP="0033528E">
            <w:pPr>
              <w:jc w:val="center"/>
              <w:rPr>
                <w:b/>
                <w:sz w:val="22"/>
                <w:szCs w:val="22"/>
              </w:rPr>
            </w:pPr>
            <w:r w:rsidRPr="00761630">
              <w:rPr>
                <w:b/>
                <w:sz w:val="22"/>
                <w:szCs w:val="22"/>
              </w:rPr>
              <w:t>Mathematical Modeling</w:t>
            </w:r>
          </w:p>
          <w:p w:rsidR="00A05A22" w:rsidRPr="00761630" w:rsidRDefault="00A05A22" w:rsidP="0033528E">
            <w:pPr>
              <w:jc w:val="center"/>
              <w:rPr>
                <w:b/>
                <w:sz w:val="22"/>
                <w:szCs w:val="22"/>
              </w:rPr>
            </w:pPr>
            <w:r>
              <w:rPr>
                <w:b/>
                <w:sz w:val="22"/>
                <w:szCs w:val="22"/>
              </w:rPr>
              <w:t>Part A</w:t>
            </w:r>
          </w:p>
        </w:tc>
      </w:tr>
      <w:tr w:rsidR="00F45B44" w:rsidRPr="00DB1A2E" w:rsidTr="0033528E">
        <w:tblPrEx>
          <w:shd w:val="clear" w:color="auto" w:fill="auto"/>
        </w:tblPrEx>
        <w:tc>
          <w:tcPr>
            <w:tcW w:w="2086" w:type="dxa"/>
          </w:tcPr>
          <w:p w:rsidR="00B00035" w:rsidRPr="00DB1A2E" w:rsidRDefault="00B00035" w:rsidP="0033528E">
            <w:pPr>
              <w:jc w:val="center"/>
              <w:rPr>
                <w:b/>
                <w:sz w:val="18"/>
                <w:szCs w:val="18"/>
              </w:rPr>
            </w:pPr>
            <w:r w:rsidRPr="00DB1A2E">
              <w:rPr>
                <w:b/>
                <w:sz w:val="18"/>
                <w:szCs w:val="18"/>
              </w:rPr>
              <w:t>MCC9-12</w:t>
            </w:r>
            <w:r>
              <w:rPr>
                <w:b/>
                <w:sz w:val="18"/>
                <w:szCs w:val="18"/>
              </w:rPr>
              <w:t>.S</w:t>
            </w:r>
            <w:r w:rsidRPr="00DB1A2E">
              <w:rPr>
                <w:b/>
                <w:sz w:val="18"/>
                <w:szCs w:val="18"/>
              </w:rPr>
              <w:t>.ID.</w:t>
            </w:r>
            <w:r>
              <w:rPr>
                <w:b/>
                <w:sz w:val="18"/>
                <w:szCs w:val="18"/>
              </w:rPr>
              <w:t>2</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B00035">
              <w:rPr>
                <w:b/>
                <w:sz w:val="18"/>
                <w:szCs w:val="18"/>
              </w:rPr>
              <w:t>.S</w:t>
            </w:r>
            <w:r w:rsidRPr="00DB1A2E">
              <w:rPr>
                <w:b/>
                <w:sz w:val="18"/>
                <w:szCs w:val="18"/>
              </w:rPr>
              <w:t>.I</w:t>
            </w:r>
            <w:r w:rsidR="00F45B44" w:rsidRPr="00DB1A2E">
              <w:rPr>
                <w:b/>
                <w:sz w:val="18"/>
                <w:szCs w:val="18"/>
              </w:rPr>
              <w:t>D.4</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Pr="00DB1A2E">
              <w:rPr>
                <w:b/>
                <w:sz w:val="18"/>
                <w:szCs w:val="18"/>
              </w:rPr>
              <w:t>.S.I</w:t>
            </w:r>
            <w:r w:rsidR="00F45B44" w:rsidRPr="00DB1A2E">
              <w:rPr>
                <w:b/>
                <w:sz w:val="18"/>
                <w:szCs w:val="18"/>
              </w:rPr>
              <w:t>C.1</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Pr="00DB1A2E">
              <w:rPr>
                <w:b/>
                <w:sz w:val="18"/>
                <w:szCs w:val="18"/>
              </w:rPr>
              <w:t>.S</w:t>
            </w:r>
            <w:r w:rsidR="00F45B44" w:rsidRPr="00DB1A2E">
              <w:rPr>
                <w:b/>
                <w:sz w:val="18"/>
                <w:szCs w:val="18"/>
              </w:rPr>
              <w:t>.</w:t>
            </w:r>
            <w:r w:rsidRPr="00DB1A2E">
              <w:rPr>
                <w:b/>
                <w:sz w:val="18"/>
                <w:szCs w:val="18"/>
              </w:rPr>
              <w:t>IC</w:t>
            </w:r>
            <w:r w:rsidR="00F45B44" w:rsidRPr="00DB1A2E">
              <w:rPr>
                <w:b/>
                <w:sz w:val="18"/>
                <w:szCs w:val="18"/>
              </w:rPr>
              <w:t>.2</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Pr="00DB1A2E">
              <w:rPr>
                <w:b/>
                <w:sz w:val="18"/>
                <w:szCs w:val="18"/>
              </w:rPr>
              <w:t>.S</w:t>
            </w:r>
            <w:r w:rsidR="00F45B44" w:rsidRPr="00DB1A2E">
              <w:rPr>
                <w:b/>
                <w:sz w:val="18"/>
                <w:szCs w:val="18"/>
              </w:rPr>
              <w:t>.</w:t>
            </w:r>
            <w:r w:rsidRPr="00DB1A2E">
              <w:rPr>
                <w:b/>
                <w:sz w:val="18"/>
                <w:szCs w:val="18"/>
              </w:rPr>
              <w:t>IC</w:t>
            </w:r>
            <w:r w:rsidR="00F45B44" w:rsidRPr="00DB1A2E">
              <w:rPr>
                <w:b/>
                <w:sz w:val="18"/>
                <w:szCs w:val="18"/>
              </w:rPr>
              <w:t>.3</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Pr="00DB1A2E">
              <w:rPr>
                <w:b/>
                <w:sz w:val="18"/>
                <w:szCs w:val="18"/>
              </w:rPr>
              <w:t>.S</w:t>
            </w:r>
            <w:r w:rsidR="00F45B44" w:rsidRPr="00DB1A2E">
              <w:rPr>
                <w:b/>
                <w:sz w:val="18"/>
                <w:szCs w:val="18"/>
              </w:rPr>
              <w:t>.</w:t>
            </w:r>
            <w:r w:rsidRPr="00DB1A2E">
              <w:rPr>
                <w:b/>
                <w:sz w:val="18"/>
                <w:szCs w:val="18"/>
              </w:rPr>
              <w:t>IC</w:t>
            </w:r>
            <w:r w:rsidR="00F45B44" w:rsidRPr="00DB1A2E">
              <w:rPr>
                <w:b/>
                <w:sz w:val="18"/>
                <w:szCs w:val="18"/>
              </w:rPr>
              <w:t>.4</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Pr="00DB1A2E">
              <w:rPr>
                <w:b/>
                <w:sz w:val="18"/>
                <w:szCs w:val="18"/>
              </w:rPr>
              <w:t>.S</w:t>
            </w:r>
            <w:r w:rsidR="00F45B44" w:rsidRPr="00DB1A2E">
              <w:rPr>
                <w:b/>
                <w:sz w:val="18"/>
                <w:szCs w:val="18"/>
              </w:rPr>
              <w:t>.</w:t>
            </w:r>
            <w:r w:rsidRPr="00DB1A2E">
              <w:rPr>
                <w:b/>
                <w:sz w:val="18"/>
                <w:szCs w:val="18"/>
              </w:rPr>
              <w:t>IC</w:t>
            </w:r>
            <w:r w:rsidR="00F45B44" w:rsidRPr="00DB1A2E">
              <w:rPr>
                <w:b/>
                <w:sz w:val="18"/>
                <w:szCs w:val="18"/>
              </w:rPr>
              <w:t>.5</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Pr="00DB1A2E">
              <w:rPr>
                <w:b/>
                <w:sz w:val="18"/>
                <w:szCs w:val="18"/>
              </w:rPr>
              <w:t>.S</w:t>
            </w:r>
            <w:r w:rsidR="00F45B44" w:rsidRPr="00DB1A2E">
              <w:rPr>
                <w:b/>
                <w:sz w:val="18"/>
                <w:szCs w:val="18"/>
              </w:rPr>
              <w:t>.</w:t>
            </w:r>
            <w:r w:rsidRPr="00DB1A2E">
              <w:rPr>
                <w:b/>
                <w:sz w:val="18"/>
                <w:szCs w:val="18"/>
              </w:rPr>
              <w:t>IC</w:t>
            </w:r>
            <w:r w:rsidR="00F45B44" w:rsidRPr="00DB1A2E">
              <w:rPr>
                <w:b/>
                <w:sz w:val="18"/>
                <w:szCs w:val="18"/>
              </w:rPr>
              <w:t>.6</w:t>
            </w:r>
          </w:p>
          <w:p w:rsidR="00F45B44" w:rsidRPr="00DB1A2E" w:rsidRDefault="00F45B44" w:rsidP="0033528E">
            <w:pPr>
              <w:jc w:val="center"/>
              <w:rPr>
                <w:b/>
                <w:sz w:val="18"/>
                <w:szCs w:val="18"/>
              </w:rPr>
            </w:pPr>
          </w:p>
        </w:tc>
        <w:tc>
          <w:tcPr>
            <w:tcW w:w="1978" w:type="dxa"/>
          </w:tcPr>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.A.SSE.1</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.A.SSE.2</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.A.SSE.4</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.A.APR.1</w:t>
            </w:r>
          </w:p>
          <w:p w:rsidR="00F45B44" w:rsidRPr="00DB1A2E" w:rsidRDefault="00761630" w:rsidP="00A05A22">
            <w:pPr>
              <w:jc w:val="center"/>
              <w:rPr>
                <w:b/>
                <w:sz w:val="18"/>
                <w:szCs w:val="18"/>
              </w:rPr>
            </w:pPr>
            <w:r w:rsidRPr="00DB1A2E">
              <w:rPr>
                <w:b/>
                <w:sz w:val="18"/>
                <w:szCs w:val="18"/>
              </w:rPr>
              <w:t>MCC9</w:t>
            </w:r>
            <w:r w:rsidR="007C7E58" w:rsidRPr="00DB1A2E">
              <w:rPr>
                <w:b/>
                <w:sz w:val="18"/>
                <w:szCs w:val="18"/>
              </w:rPr>
              <w:t>-12</w:t>
            </w:r>
            <w:r w:rsidR="00A77A6C" w:rsidRPr="00DB1A2E">
              <w:rPr>
                <w:b/>
                <w:sz w:val="18"/>
                <w:szCs w:val="18"/>
              </w:rPr>
              <w:t>.A.APR.4</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.A.REI.7</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.A.REI.11</w:t>
            </w:r>
          </w:p>
          <w:p w:rsidR="00F45B44" w:rsidRPr="00DB1A2E" w:rsidRDefault="00F45B44" w:rsidP="0033528E">
            <w:pPr>
              <w:jc w:val="center"/>
              <w:rPr>
                <w:b/>
                <w:sz w:val="18"/>
                <w:szCs w:val="18"/>
              </w:rPr>
            </w:pPr>
          </w:p>
        </w:tc>
        <w:tc>
          <w:tcPr>
            <w:tcW w:w="2068" w:type="dxa"/>
          </w:tcPr>
          <w:p w:rsidR="00A05A22" w:rsidRPr="00DB1A2E" w:rsidRDefault="00A05A22" w:rsidP="00A05A22">
            <w:pPr>
              <w:jc w:val="center"/>
              <w:rPr>
                <w:b/>
                <w:sz w:val="18"/>
                <w:szCs w:val="18"/>
              </w:rPr>
            </w:pPr>
            <w:r w:rsidRPr="00DB1A2E">
              <w:rPr>
                <w:b/>
                <w:sz w:val="18"/>
                <w:szCs w:val="18"/>
              </w:rPr>
              <w:t>MCC9-12.A.SSE.1</w:t>
            </w:r>
          </w:p>
          <w:p w:rsidR="00A05A22" w:rsidRPr="00DB1A2E" w:rsidRDefault="00A05A22" w:rsidP="00A05A22">
            <w:pPr>
              <w:jc w:val="center"/>
              <w:rPr>
                <w:b/>
                <w:sz w:val="18"/>
                <w:szCs w:val="18"/>
              </w:rPr>
            </w:pPr>
            <w:r w:rsidRPr="00DB1A2E">
              <w:rPr>
                <w:b/>
                <w:sz w:val="18"/>
                <w:szCs w:val="18"/>
              </w:rPr>
              <w:t>MCC9-12.A.SSE.2</w:t>
            </w:r>
          </w:p>
          <w:p w:rsidR="00A05A22" w:rsidRPr="00DB1A2E" w:rsidRDefault="00A05A22" w:rsidP="00A05A22">
            <w:pPr>
              <w:jc w:val="center"/>
              <w:rPr>
                <w:b/>
                <w:sz w:val="18"/>
                <w:szCs w:val="18"/>
              </w:rPr>
            </w:pPr>
            <w:r w:rsidRPr="00DB1A2E">
              <w:rPr>
                <w:b/>
                <w:sz w:val="18"/>
                <w:szCs w:val="18"/>
              </w:rPr>
              <w:t>MCC9-12.A.APR.1</w:t>
            </w:r>
          </w:p>
          <w:p w:rsidR="00A05A22" w:rsidRPr="00DB1A2E" w:rsidRDefault="00A05A22" w:rsidP="00A05A22">
            <w:pPr>
              <w:jc w:val="center"/>
              <w:rPr>
                <w:b/>
                <w:sz w:val="18"/>
                <w:szCs w:val="18"/>
              </w:rPr>
            </w:pPr>
            <w:r w:rsidRPr="00DB1A2E">
              <w:rPr>
                <w:b/>
                <w:sz w:val="18"/>
                <w:szCs w:val="18"/>
              </w:rPr>
              <w:t>MCC9-12.A.APR.2</w:t>
            </w:r>
          </w:p>
          <w:p w:rsidR="00A05A22" w:rsidRPr="00DB1A2E" w:rsidRDefault="00A05A22" w:rsidP="00A05A22">
            <w:pPr>
              <w:jc w:val="center"/>
              <w:rPr>
                <w:b/>
                <w:sz w:val="18"/>
                <w:szCs w:val="18"/>
              </w:rPr>
            </w:pPr>
            <w:r w:rsidRPr="00DB1A2E">
              <w:rPr>
                <w:b/>
                <w:sz w:val="18"/>
                <w:szCs w:val="18"/>
              </w:rPr>
              <w:t>MCC9-12.A.APR.3</w:t>
            </w:r>
          </w:p>
          <w:p w:rsidR="00A05A22" w:rsidRPr="00DB1A2E" w:rsidRDefault="00A05A22" w:rsidP="00A05A22">
            <w:pPr>
              <w:jc w:val="center"/>
              <w:rPr>
                <w:b/>
                <w:sz w:val="18"/>
                <w:szCs w:val="18"/>
              </w:rPr>
            </w:pPr>
            <w:r w:rsidRPr="00DB1A2E">
              <w:rPr>
                <w:b/>
                <w:sz w:val="18"/>
                <w:szCs w:val="18"/>
              </w:rPr>
              <w:t>MCC9-12.A.REI.7</w:t>
            </w:r>
          </w:p>
          <w:p w:rsidR="00A05A22" w:rsidRPr="00DB1A2E" w:rsidRDefault="00A05A22" w:rsidP="00A05A22">
            <w:pPr>
              <w:jc w:val="center"/>
              <w:rPr>
                <w:b/>
                <w:sz w:val="18"/>
                <w:szCs w:val="18"/>
              </w:rPr>
            </w:pPr>
            <w:r w:rsidRPr="00DB1A2E">
              <w:rPr>
                <w:b/>
                <w:sz w:val="18"/>
                <w:szCs w:val="18"/>
              </w:rPr>
              <w:t>MCC9-12.A.REI.11</w:t>
            </w:r>
          </w:p>
          <w:p w:rsidR="00F45B44" w:rsidRPr="00DB1A2E" w:rsidRDefault="00A05A22" w:rsidP="00A05A22">
            <w:pPr>
              <w:jc w:val="center"/>
              <w:rPr>
                <w:b/>
                <w:sz w:val="18"/>
                <w:szCs w:val="18"/>
              </w:rPr>
            </w:pPr>
            <w:r w:rsidRPr="00DB1A2E">
              <w:rPr>
                <w:b/>
                <w:sz w:val="18"/>
                <w:szCs w:val="18"/>
              </w:rPr>
              <w:t>MCC9-12.F.IF.7c</w:t>
            </w:r>
          </w:p>
        </w:tc>
        <w:tc>
          <w:tcPr>
            <w:tcW w:w="2070" w:type="dxa"/>
            <w:gridSpan w:val="2"/>
          </w:tcPr>
          <w:p w:rsidR="00A05A22" w:rsidRPr="00DB1A2E" w:rsidRDefault="00A05A22" w:rsidP="00A05A22">
            <w:pPr>
              <w:jc w:val="center"/>
              <w:rPr>
                <w:b/>
                <w:sz w:val="18"/>
                <w:szCs w:val="18"/>
              </w:rPr>
            </w:pPr>
            <w:r w:rsidRPr="00DB1A2E">
              <w:rPr>
                <w:b/>
                <w:sz w:val="18"/>
                <w:szCs w:val="18"/>
              </w:rPr>
              <w:t>MCC9-12.F.IF.4</w:t>
            </w:r>
          </w:p>
          <w:p w:rsidR="00A05A22" w:rsidRPr="00DB1A2E" w:rsidRDefault="00A05A22" w:rsidP="00A05A22">
            <w:pPr>
              <w:jc w:val="center"/>
              <w:rPr>
                <w:b/>
                <w:sz w:val="18"/>
                <w:szCs w:val="18"/>
              </w:rPr>
            </w:pPr>
            <w:r w:rsidRPr="00DB1A2E">
              <w:rPr>
                <w:b/>
                <w:sz w:val="18"/>
                <w:szCs w:val="18"/>
              </w:rPr>
              <w:t>MCC9-12.F.IF.5</w:t>
            </w:r>
          </w:p>
          <w:p w:rsidR="00A05A22" w:rsidRPr="00DB1A2E" w:rsidRDefault="00A05A22" w:rsidP="00A05A22">
            <w:pPr>
              <w:jc w:val="center"/>
              <w:rPr>
                <w:b/>
                <w:sz w:val="18"/>
                <w:szCs w:val="18"/>
              </w:rPr>
            </w:pPr>
            <w:r w:rsidRPr="00DB1A2E">
              <w:rPr>
                <w:b/>
                <w:sz w:val="18"/>
                <w:szCs w:val="18"/>
              </w:rPr>
              <w:t>MCC9-12</w:t>
            </w:r>
            <w:r>
              <w:rPr>
                <w:b/>
                <w:sz w:val="18"/>
                <w:szCs w:val="18"/>
              </w:rPr>
              <w:t>.F.IF.7b</w:t>
            </w:r>
          </w:p>
          <w:p w:rsidR="00B10AE2" w:rsidRPr="00DB1A2E" w:rsidRDefault="00A05A22" w:rsidP="00A05A22">
            <w:pPr>
              <w:jc w:val="center"/>
              <w:rPr>
                <w:b/>
                <w:sz w:val="18"/>
                <w:szCs w:val="18"/>
              </w:rPr>
            </w:pPr>
            <w:r w:rsidRPr="00DB1A2E">
              <w:rPr>
                <w:b/>
                <w:sz w:val="18"/>
                <w:szCs w:val="18"/>
              </w:rPr>
              <w:t>MCC9-12.F.IF.9</w:t>
            </w:r>
          </w:p>
        </w:tc>
        <w:tc>
          <w:tcPr>
            <w:tcW w:w="2073" w:type="dxa"/>
            <w:shd w:val="clear" w:color="auto" w:fill="auto"/>
          </w:tcPr>
          <w:p w:rsidR="00A05A22" w:rsidRPr="00DB1A2E" w:rsidRDefault="00A05A22" w:rsidP="00A05A22">
            <w:pPr>
              <w:jc w:val="center"/>
              <w:rPr>
                <w:b/>
                <w:sz w:val="18"/>
                <w:szCs w:val="18"/>
              </w:rPr>
            </w:pPr>
            <w:r w:rsidRPr="00DB1A2E">
              <w:rPr>
                <w:b/>
                <w:sz w:val="18"/>
                <w:szCs w:val="18"/>
              </w:rPr>
              <w:t>MCC9-12.A.APR.6</w:t>
            </w:r>
          </w:p>
          <w:p w:rsidR="00A05A22" w:rsidRPr="00DB1A2E" w:rsidRDefault="00A05A22" w:rsidP="00A05A22">
            <w:pPr>
              <w:jc w:val="center"/>
              <w:rPr>
                <w:b/>
                <w:sz w:val="18"/>
                <w:szCs w:val="18"/>
              </w:rPr>
            </w:pPr>
            <w:r w:rsidRPr="00DB1A2E">
              <w:rPr>
                <w:b/>
                <w:sz w:val="18"/>
                <w:szCs w:val="18"/>
              </w:rPr>
              <w:t>MCC9-12.A.CE</w:t>
            </w:r>
            <w:r>
              <w:rPr>
                <w:b/>
                <w:sz w:val="18"/>
                <w:szCs w:val="18"/>
              </w:rPr>
              <w:t>D</w:t>
            </w:r>
            <w:r w:rsidRPr="00DB1A2E">
              <w:rPr>
                <w:b/>
                <w:sz w:val="18"/>
                <w:szCs w:val="18"/>
              </w:rPr>
              <w:t>.1</w:t>
            </w:r>
          </w:p>
          <w:p w:rsidR="00A05A22" w:rsidRPr="00DB1A2E" w:rsidRDefault="00A05A22" w:rsidP="00A05A22">
            <w:pPr>
              <w:jc w:val="center"/>
              <w:rPr>
                <w:b/>
                <w:sz w:val="18"/>
                <w:szCs w:val="18"/>
              </w:rPr>
            </w:pPr>
            <w:r w:rsidRPr="00DB1A2E">
              <w:rPr>
                <w:b/>
                <w:sz w:val="18"/>
                <w:szCs w:val="18"/>
              </w:rPr>
              <w:t>MCC9-12.A.CE</w:t>
            </w:r>
            <w:r>
              <w:rPr>
                <w:b/>
                <w:sz w:val="18"/>
                <w:szCs w:val="18"/>
              </w:rPr>
              <w:t>D</w:t>
            </w:r>
            <w:r w:rsidRPr="00DB1A2E">
              <w:rPr>
                <w:b/>
                <w:sz w:val="18"/>
                <w:szCs w:val="18"/>
              </w:rPr>
              <w:t>.2</w:t>
            </w:r>
          </w:p>
          <w:p w:rsidR="00A05A22" w:rsidRPr="00DB1A2E" w:rsidRDefault="00A05A22" w:rsidP="00A05A22">
            <w:pPr>
              <w:jc w:val="center"/>
              <w:rPr>
                <w:b/>
                <w:sz w:val="18"/>
                <w:szCs w:val="18"/>
              </w:rPr>
            </w:pPr>
            <w:r w:rsidRPr="00DB1A2E">
              <w:rPr>
                <w:b/>
                <w:sz w:val="18"/>
                <w:szCs w:val="18"/>
              </w:rPr>
              <w:t>MCC9-12.A.REI.2</w:t>
            </w:r>
          </w:p>
          <w:p w:rsidR="00A05A22" w:rsidRPr="00DB1A2E" w:rsidRDefault="00A05A22" w:rsidP="00A05A22">
            <w:pPr>
              <w:jc w:val="center"/>
              <w:rPr>
                <w:b/>
                <w:sz w:val="18"/>
                <w:szCs w:val="18"/>
              </w:rPr>
            </w:pPr>
            <w:r w:rsidRPr="00DB1A2E">
              <w:rPr>
                <w:b/>
                <w:sz w:val="18"/>
                <w:szCs w:val="18"/>
              </w:rPr>
              <w:t>MCC9-12.A.REI.11</w:t>
            </w:r>
          </w:p>
          <w:p w:rsidR="00B10AE2" w:rsidRPr="00DB1A2E" w:rsidRDefault="00B10AE2" w:rsidP="00A05A22">
            <w:pPr>
              <w:jc w:val="center"/>
              <w:rPr>
                <w:b/>
                <w:sz w:val="18"/>
                <w:szCs w:val="18"/>
              </w:rPr>
            </w:pPr>
          </w:p>
        </w:tc>
        <w:tc>
          <w:tcPr>
            <w:tcW w:w="1713" w:type="dxa"/>
            <w:tcBorders>
              <w:right w:val="nil"/>
            </w:tcBorders>
            <w:shd w:val="clear" w:color="auto" w:fill="auto"/>
          </w:tcPr>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.A.CE</w:t>
            </w:r>
            <w:r w:rsidR="00857E60">
              <w:rPr>
                <w:b/>
                <w:sz w:val="18"/>
                <w:szCs w:val="18"/>
              </w:rPr>
              <w:t>D</w:t>
            </w:r>
            <w:r w:rsidR="00F45B44" w:rsidRPr="00DB1A2E">
              <w:rPr>
                <w:b/>
                <w:sz w:val="18"/>
                <w:szCs w:val="18"/>
              </w:rPr>
              <w:t>.1</w:t>
            </w:r>
          </w:p>
          <w:p w:rsidR="00A77A6C" w:rsidRPr="00DB1A2E" w:rsidRDefault="00761630" w:rsidP="0033528E">
            <w:pPr>
              <w:jc w:val="center"/>
              <w:rPr>
                <w:b/>
                <w:sz w:val="18"/>
                <w:szCs w:val="18"/>
              </w:rPr>
            </w:pPr>
            <w:r w:rsidRPr="00DB1A2E">
              <w:rPr>
                <w:b/>
                <w:sz w:val="18"/>
                <w:szCs w:val="18"/>
              </w:rPr>
              <w:t>MCC9</w:t>
            </w:r>
            <w:r w:rsidR="007C7E58" w:rsidRPr="00DB1A2E">
              <w:rPr>
                <w:b/>
                <w:sz w:val="18"/>
                <w:szCs w:val="18"/>
              </w:rPr>
              <w:t>-12</w:t>
            </w:r>
            <w:r w:rsidR="00A77A6C" w:rsidRPr="00DB1A2E">
              <w:rPr>
                <w:b/>
                <w:sz w:val="18"/>
                <w:szCs w:val="18"/>
              </w:rPr>
              <w:t>.A.CE</w:t>
            </w:r>
            <w:r w:rsidR="00857E60">
              <w:rPr>
                <w:b/>
                <w:sz w:val="18"/>
                <w:szCs w:val="18"/>
              </w:rPr>
              <w:t>D</w:t>
            </w:r>
            <w:r w:rsidR="00A77A6C" w:rsidRPr="00DB1A2E">
              <w:rPr>
                <w:b/>
                <w:sz w:val="18"/>
                <w:szCs w:val="18"/>
              </w:rPr>
              <w:t>.2</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.A.CE</w:t>
            </w:r>
            <w:r w:rsidR="00857E60">
              <w:rPr>
                <w:b/>
                <w:sz w:val="18"/>
                <w:szCs w:val="18"/>
              </w:rPr>
              <w:t>D</w:t>
            </w:r>
            <w:r w:rsidR="00F45B44" w:rsidRPr="00DB1A2E">
              <w:rPr>
                <w:b/>
                <w:sz w:val="18"/>
                <w:szCs w:val="18"/>
              </w:rPr>
              <w:t>.3</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.A.CE</w:t>
            </w:r>
            <w:r w:rsidR="00857E60">
              <w:rPr>
                <w:b/>
                <w:sz w:val="18"/>
                <w:szCs w:val="18"/>
              </w:rPr>
              <w:t>D</w:t>
            </w:r>
            <w:r w:rsidR="00F45B44" w:rsidRPr="00DB1A2E">
              <w:rPr>
                <w:b/>
                <w:sz w:val="18"/>
                <w:szCs w:val="18"/>
              </w:rPr>
              <w:t>.4</w:t>
            </w:r>
          </w:p>
          <w:p w:rsidR="00A77A6C" w:rsidRPr="00DB1A2E" w:rsidRDefault="00761630" w:rsidP="0033528E">
            <w:pPr>
              <w:jc w:val="center"/>
              <w:rPr>
                <w:b/>
                <w:sz w:val="18"/>
                <w:szCs w:val="18"/>
              </w:rPr>
            </w:pPr>
            <w:r w:rsidRPr="00DB1A2E">
              <w:rPr>
                <w:b/>
                <w:sz w:val="18"/>
                <w:szCs w:val="18"/>
              </w:rPr>
              <w:t>MCC9</w:t>
            </w:r>
            <w:r w:rsidR="007C7E58" w:rsidRPr="00DB1A2E">
              <w:rPr>
                <w:b/>
                <w:sz w:val="18"/>
                <w:szCs w:val="18"/>
              </w:rPr>
              <w:t>-12</w:t>
            </w:r>
            <w:r w:rsidR="00A77A6C" w:rsidRPr="00DB1A2E">
              <w:rPr>
                <w:b/>
                <w:sz w:val="18"/>
                <w:szCs w:val="18"/>
              </w:rPr>
              <w:t>.F.IF.4</w:t>
            </w:r>
          </w:p>
          <w:p w:rsidR="00A77A6C" w:rsidRPr="00DB1A2E" w:rsidRDefault="00761630" w:rsidP="0033528E">
            <w:pPr>
              <w:jc w:val="center"/>
              <w:rPr>
                <w:b/>
                <w:sz w:val="18"/>
                <w:szCs w:val="18"/>
              </w:rPr>
            </w:pPr>
            <w:r w:rsidRPr="00DB1A2E">
              <w:rPr>
                <w:b/>
                <w:sz w:val="18"/>
                <w:szCs w:val="18"/>
              </w:rPr>
              <w:t>MCC9</w:t>
            </w:r>
            <w:r w:rsidR="007C7E58" w:rsidRPr="00DB1A2E">
              <w:rPr>
                <w:b/>
                <w:sz w:val="18"/>
                <w:szCs w:val="18"/>
              </w:rPr>
              <w:t>-12</w:t>
            </w:r>
            <w:r w:rsidR="00A77A6C" w:rsidRPr="00DB1A2E">
              <w:rPr>
                <w:b/>
                <w:sz w:val="18"/>
                <w:szCs w:val="18"/>
              </w:rPr>
              <w:t>.F.IF.5</w:t>
            </w:r>
          </w:p>
          <w:p w:rsidR="00A77A6C" w:rsidRPr="00DB1A2E" w:rsidRDefault="00761630" w:rsidP="0033528E">
            <w:pPr>
              <w:jc w:val="center"/>
              <w:rPr>
                <w:b/>
                <w:sz w:val="18"/>
                <w:szCs w:val="18"/>
              </w:rPr>
            </w:pPr>
            <w:r w:rsidRPr="00DB1A2E">
              <w:rPr>
                <w:b/>
                <w:sz w:val="18"/>
                <w:szCs w:val="18"/>
              </w:rPr>
              <w:t>MCC9</w:t>
            </w:r>
            <w:r w:rsidR="007C7E58" w:rsidRPr="00DB1A2E">
              <w:rPr>
                <w:b/>
                <w:sz w:val="18"/>
                <w:szCs w:val="18"/>
              </w:rPr>
              <w:t>-12</w:t>
            </w:r>
            <w:r w:rsidR="00A77A6C" w:rsidRPr="00DB1A2E">
              <w:rPr>
                <w:b/>
                <w:sz w:val="18"/>
                <w:szCs w:val="18"/>
              </w:rPr>
              <w:t>.F.IF.6</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B10AE2">
              <w:rPr>
                <w:b/>
                <w:sz w:val="18"/>
                <w:szCs w:val="18"/>
              </w:rPr>
              <w:t>.F.IF.7</w:t>
            </w:r>
          </w:p>
          <w:p w:rsidR="00C424AB" w:rsidRPr="00DB1A2E" w:rsidRDefault="00C424AB" w:rsidP="0033528E">
            <w:pPr>
              <w:jc w:val="center"/>
              <w:rPr>
                <w:b/>
                <w:sz w:val="18"/>
                <w:szCs w:val="18"/>
              </w:rPr>
            </w:pPr>
          </w:p>
        </w:tc>
        <w:tc>
          <w:tcPr>
            <w:tcW w:w="2398" w:type="dxa"/>
            <w:tcBorders>
              <w:left w:val="nil"/>
            </w:tcBorders>
            <w:shd w:val="clear" w:color="auto" w:fill="auto"/>
          </w:tcPr>
          <w:p w:rsidR="00C424AB" w:rsidRPr="00DB1A2E" w:rsidRDefault="00C424AB" w:rsidP="0033528E">
            <w:pPr>
              <w:jc w:val="center"/>
              <w:rPr>
                <w:b/>
                <w:sz w:val="18"/>
                <w:szCs w:val="18"/>
              </w:rPr>
            </w:pPr>
            <w:r w:rsidRPr="00DB1A2E">
              <w:rPr>
                <w:b/>
                <w:sz w:val="18"/>
                <w:szCs w:val="18"/>
              </w:rPr>
              <w:t>MCC9-12.F.IF.8</w:t>
            </w:r>
          </w:p>
          <w:p w:rsidR="002909B3" w:rsidRPr="00DB1A2E" w:rsidRDefault="00761630" w:rsidP="0033528E">
            <w:pPr>
              <w:pBdr>
                <w:right w:val="single" w:sz="4" w:space="4" w:color="auto"/>
              </w:pBd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.F.BF.1</w:t>
            </w:r>
            <w:r w:rsidR="002909B3" w:rsidRPr="00DB1A2E">
              <w:rPr>
                <w:b/>
                <w:sz w:val="18"/>
                <w:szCs w:val="18"/>
              </w:rPr>
              <w:t>a</w:t>
            </w:r>
            <w:r w:rsidR="00C37397">
              <w:rPr>
                <w:b/>
                <w:sz w:val="18"/>
                <w:szCs w:val="18"/>
              </w:rPr>
              <w:t>,b</w:t>
            </w:r>
          </w:p>
          <w:p w:rsidR="00A77A6C" w:rsidRPr="00DB1A2E" w:rsidRDefault="00761630" w:rsidP="0033528E">
            <w:pPr>
              <w:pBdr>
                <w:right w:val="single" w:sz="4" w:space="4" w:color="auto"/>
              </w:pBdr>
              <w:jc w:val="center"/>
              <w:rPr>
                <w:b/>
                <w:sz w:val="18"/>
                <w:szCs w:val="18"/>
              </w:rPr>
            </w:pPr>
            <w:r w:rsidRPr="00DB1A2E">
              <w:rPr>
                <w:b/>
                <w:sz w:val="18"/>
                <w:szCs w:val="18"/>
              </w:rPr>
              <w:t>MCC9</w:t>
            </w:r>
            <w:r w:rsidR="007C7E58" w:rsidRPr="00DB1A2E">
              <w:rPr>
                <w:b/>
                <w:sz w:val="18"/>
                <w:szCs w:val="18"/>
              </w:rPr>
              <w:t>-12</w:t>
            </w:r>
            <w:r w:rsidR="00A77A6C" w:rsidRPr="00DB1A2E">
              <w:rPr>
                <w:b/>
                <w:sz w:val="18"/>
                <w:szCs w:val="18"/>
              </w:rPr>
              <w:t>.F.BF.3</w:t>
            </w:r>
          </w:p>
          <w:p w:rsidR="00F45B44" w:rsidRPr="00DB1A2E" w:rsidRDefault="00761630" w:rsidP="0033528E">
            <w:pPr>
              <w:pBdr>
                <w:right w:val="single" w:sz="4" w:space="4" w:color="auto"/>
              </w:pBd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.F.BF.4a</w:t>
            </w:r>
          </w:p>
          <w:p w:rsidR="00F45B44" w:rsidRPr="00DB1A2E" w:rsidRDefault="00761630" w:rsidP="0033528E">
            <w:pPr>
              <w:pBdr>
                <w:right w:val="single" w:sz="4" w:space="4" w:color="auto"/>
              </w:pBd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.G.GMD.4</w:t>
            </w:r>
          </w:p>
          <w:p w:rsidR="00F45B44" w:rsidRPr="00DB1A2E" w:rsidRDefault="00761630" w:rsidP="0033528E">
            <w:pPr>
              <w:pBdr>
                <w:right w:val="single" w:sz="4" w:space="4" w:color="auto"/>
              </w:pBd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.G.MG.1</w:t>
            </w:r>
          </w:p>
          <w:p w:rsidR="00F45B44" w:rsidRPr="00DB1A2E" w:rsidRDefault="00761630" w:rsidP="0033528E">
            <w:pPr>
              <w:pBdr>
                <w:right w:val="single" w:sz="4" w:space="4" w:color="auto"/>
              </w:pBd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.G.MG.2</w:t>
            </w:r>
          </w:p>
          <w:p w:rsidR="00F45B44" w:rsidRPr="00DB1A2E" w:rsidRDefault="00761630" w:rsidP="0033528E">
            <w:pPr>
              <w:pBdr>
                <w:right w:val="single" w:sz="4" w:space="4" w:color="auto"/>
              </w:pBd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.G.MG.3</w:t>
            </w:r>
          </w:p>
          <w:p w:rsidR="00F45B44" w:rsidRPr="00DB1A2E" w:rsidRDefault="00F45B44" w:rsidP="0033528E">
            <w:pPr>
              <w:rPr>
                <w:b/>
                <w:sz w:val="18"/>
                <w:szCs w:val="18"/>
              </w:rPr>
            </w:pPr>
          </w:p>
        </w:tc>
      </w:tr>
      <w:tr w:rsidR="00F45B44" w:rsidTr="0033528E">
        <w:tblPrEx>
          <w:shd w:val="clear" w:color="auto" w:fill="auto"/>
        </w:tblPrEx>
        <w:tc>
          <w:tcPr>
            <w:tcW w:w="2086" w:type="dxa"/>
            <w:shd w:val="clear" w:color="auto" w:fill="999999"/>
          </w:tcPr>
          <w:p w:rsidR="00F45B44" w:rsidRDefault="00F45B44" w:rsidP="0033528E">
            <w:pPr>
              <w:jc w:val="center"/>
            </w:pPr>
          </w:p>
        </w:tc>
        <w:tc>
          <w:tcPr>
            <w:tcW w:w="1978" w:type="dxa"/>
            <w:shd w:val="clear" w:color="auto" w:fill="999999"/>
          </w:tcPr>
          <w:p w:rsidR="00F45B44" w:rsidRDefault="00F45B44" w:rsidP="0033528E">
            <w:pPr>
              <w:jc w:val="center"/>
            </w:pPr>
          </w:p>
        </w:tc>
        <w:tc>
          <w:tcPr>
            <w:tcW w:w="2068" w:type="dxa"/>
            <w:shd w:val="clear" w:color="auto" w:fill="999999"/>
          </w:tcPr>
          <w:p w:rsidR="00F45B44" w:rsidRDefault="00F45B44" w:rsidP="0033528E">
            <w:pPr>
              <w:jc w:val="center"/>
            </w:pPr>
          </w:p>
        </w:tc>
        <w:tc>
          <w:tcPr>
            <w:tcW w:w="2070" w:type="dxa"/>
            <w:gridSpan w:val="2"/>
            <w:shd w:val="clear" w:color="auto" w:fill="999999"/>
          </w:tcPr>
          <w:p w:rsidR="00F45B44" w:rsidRDefault="00F45B44" w:rsidP="0033528E">
            <w:pPr>
              <w:jc w:val="center"/>
            </w:pPr>
          </w:p>
        </w:tc>
        <w:tc>
          <w:tcPr>
            <w:tcW w:w="2073" w:type="dxa"/>
            <w:shd w:val="clear" w:color="auto" w:fill="999999"/>
          </w:tcPr>
          <w:p w:rsidR="00F45B44" w:rsidRDefault="00F45B44" w:rsidP="0033528E">
            <w:pPr>
              <w:jc w:val="center"/>
            </w:pPr>
          </w:p>
        </w:tc>
        <w:tc>
          <w:tcPr>
            <w:tcW w:w="4111" w:type="dxa"/>
            <w:gridSpan w:val="2"/>
            <w:shd w:val="clear" w:color="auto" w:fill="999999"/>
          </w:tcPr>
          <w:p w:rsidR="00F45B44" w:rsidRDefault="00F45B44" w:rsidP="0033528E">
            <w:pPr>
              <w:jc w:val="center"/>
            </w:pPr>
          </w:p>
        </w:tc>
      </w:tr>
      <w:tr w:rsidR="00761630" w:rsidTr="0033528E">
        <w:tblPrEx>
          <w:shd w:val="clear" w:color="auto" w:fill="auto"/>
        </w:tblPrEx>
        <w:trPr>
          <w:trHeight w:val="557"/>
        </w:trPr>
        <w:tc>
          <w:tcPr>
            <w:tcW w:w="14386" w:type="dxa"/>
            <w:gridSpan w:val="8"/>
          </w:tcPr>
          <w:p w:rsidR="00761630" w:rsidRDefault="00761630" w:rsidP="0033528E">
            <w:pPr>
              <w:jc w:val="center"/>
              <w:rPr>
                <w:sz w:val="18"/>
                <w:szCs w:val="18"/>
              </w:rPr>
            </w:pPr>
            <w:r w:rsidRPr="00555E5B">
              <w:rPr>
                <w:sz w:val="18"/>
                <w:szCs w:val="18"/>
              </w:rPr>
              <w:t xml:space="preserve">These units were written to build </w:t>
            </w:r>
            <w:r>
              <w:rPr>
                <w:sz w:val="18"/>
                <w:szCs w:val="18"/>
              </w:rPr>
              <w:t>upon concepts from prior units,</w:t>
            </w:r>
            <w:r w:rsidRPr="00555E5B">
              <w:rPr>
                <w:sz w:val="18"/>
                <w:szCs w:val="18"/>
              </w:rPr>
              <w:t xml:space="preserve"> so later units contain tasks that depend upon the concepts addressed in earlier units.</w:t>
            </w:r>
          </w:p>
          <w:p w:rsidR="00761630" w:rsidRDefault="00761630" w:rsidP="0033528E">
            <w:pPr>
              <w:jc w:val="center"/>
              <w:rPr>
                <w:sz w:val="18"/>
                <w:szCs w:val="18"/>
              </w:rPr>
            </w:pPr>
            <w:r w:rsidRPr="00052E19">
              <w:rPr>
                <w:sz w:val="18"/>
                <w:szCs w:val="18"/>
              </w:rPr>
              <w:t>All units will i</w:t>
            </w:r>
            <w:bookmarkStart w:id="0" w:name="_GoBack"/>
            <w:bookmarkEnd w:id="0"/>
            <w:r w:rsidRPr="00052E19">
              <w:rPr>
                <w:sz w:val="18"/>
                <w:szCs w:val="18"/>
              </w:rPr>
              <w:t xml:space="preserve">nclude the </w:t>
            </w:r>
            <w:r>
              <w:rPr>
                <w:sz w:val="18"/>
                <w:szCs w:val="18"/>
              </w:rPr>
              <w:t>Mathematical Practices</w:t>
            </w:r>
            <w:r w:rsidRPr="00052E19">
              <w:rPr>
                <w:sz w:val="18"/>
                <w:szCs w:val="18"/>
              </w:rPr>
              <w:t xml:space="preserve"> and indicate skills to maintain.</w:t>
            </w:r>
          </w:p>
          <w:p w:rsidR="00366406" w:rsidRPr="00366406" w:rsidRDefault="00366406" w:rsidP="00366406">
            <w:pPr>
              <w:jc w:val="center"/>
              <w:rPr>
                <w:sz w:val="20"/>
              </w:rPr>
            </w:pPr>
            <w:r w:rsidRPr="00366406">
              <w:rPr>
                <w:sz w:val="20"/>
              </w:rPr>
              <w:t>Plus standards (+) associated with Advanced Algebra are not reflected in this curriculum map, but could be taught to students as appropriate.</w:t>
            </w:r>
          </w:p>
          <w:p w:rsidR="00366406" w:rsidRDefault="00366406" w:rsidP="0033528E">
            <w:pPr>
              <w:jc w:val="center"/>
            </w:pPr>
          </w:p>
        </w:tc>
      </w:tr>
    </w:tbl>
    <w:p w:rsidR="00761630" w:rsidRPr="00555E5B" w:rsidRDefault="00761630" w:rsidP="00761630">
      <w:pPr>
        <w:pStyle w:val="Default"/>
        <w:jc w:val="both"/>
        <w:rPr>
          <w:sz w:val="16"/>
          <w:szCs w:val="16"/>
        </w:rPr>
      </w:pPr>
      <w:r w:rsidRPr="00555E5B">
        <w:rPr>
          <w:b/>
          <w:bCs/>
          <w:sz w:val="16"/>
          <w:szCs w:val="16"/>
        </w:rPr>
        <w:t xml:space="preserve">NOTE: </w:t>
      </w:r>
      <w:r w:rsidRPr="00555E5B">
        <w:rPr>
          <w:sz w:val="16"/>
          <w:szCs w:val="16"/>
        </w:rPr>
        <w:t>Mathematical standards are interwoven and should be addressed throughout the year in as many different units and tasks as possible in order to stress the natural connections that exist among mathematical topics.</w:t>
      </w:r>
    </w:p>
    <w:p w:rsidR="00881FBF" w:rsidRPr="007B759F" w:rsidRDefault="00881FBF" w:rsidP="00487EB6">
      <w:pPr>
        <w:pStyle w:val="Default"/>
        <w:rPr>
          <w:sz w:val="16"/>
          <w:szCs w:val="16"/>
        </w:rPr>
      </w:pPr>
      <w:r w:rsidRPr="007B759F">
        <w:rPr>
          <w:b/>
          <w:sz w:val="16"/>
          <w:szCs w:val="16"/>
        </w:rPr>
        <w:t>Grade 9-12 Key:</w:t>
      </w:r>
      <w:r w:rsidRPr="007B759F">
        <w:rPr>
          <w:sz w:val="16"/>
          <w:szCs w:val="16"/>
        </w:rPr>
        <w:t xml:space="preserve">  </w:t>
      </w:r>
    </w:p>
    <w:p w:rsidR="00881FBF" w:rsidRPr="00976CB4" w:rsidRDefault="00881FBF" w:rsidP="00881FBF">
      <w:pPr>
        <w:pStyle w:val="Default"/>
        <w:ind w:left="2040" w:hanging="2040"/>
        <w:rPr>
          <w:sz w:val="16"/>
          <w:szCs w:val="16"/>
        </w:rPr>
      </w:pPr>
      <w:r w:rsidRPr="00976CB4">
        <w:rPr>
          <w:b/>
          <w:sz w:val="16"/>
          <w:szCs w:val="16"/>
        </w:rPr>
        <w:t>Number and Quantity Strand:</w:t>
      </w:r>
      <w:r>
        <w:rPr>
          <w:sz w:val="16"/>
          <w:szCs w:val="16"/>
        </w:rPr>
        <w:t xml:space="preserve"> RN</w:t>
      </w:r>
      <w:r w:rsidRPr="00976CB4">
        <w:rPr>
          <w:sz w:val="16"/>
          <w:szCs w:val="16"/>
        </w:rPr>
        <w:t xml:space="preserve"> = </w:t>
      </w:r>
      <w:proofErr w:type="gramStart"/>
      <w:r w:rsidRPr="00976CB4">
        <w:rPr>
          <w:sz w:val="16"/>
          <w:szCs w:val="16"/>
        </w:rPr>
        <w:t>The</w:t>
      </w:r>
      <w:proofErr w:type="gramEnd"/>
      <w:r w:rsidRPr="00976CB4">
        <w:rPr>
          <w:sz w:val="16"/>
          <w:szCs w:val="16"/>
        </w:rPr>
        <w:t xml:space="preserve"> Real Number System, Q = Quantities, CN = Complex Number System, VM = Vector and Matrix Quantities </w:t>
      </w:r>
    </w:p>
    <w:p w:rsidR="00881FBF" w:rsidRPr="00976CB4" w:rsidRDefault="00881FBF" w:rsidP="00881FBF">
      <w:pPr>
        <w:pStyle w:val="Default"/>
        <w:rPr>
          <w:sz w:val="16"/>
          <w:szCs w:val="16"/>
        </w:rPr>
      </w:pPr>
      <w:r w:rsidRPr="00976CB4">
        <w:rPr>
          <w:b/>
          <w:sz w:val="16"/>
          <w:szCs w:val="16"/>
        </w:rPr>
        <w:t>Algebra Strand</w:t>
      </w:r>
      <w:r w:rsidRPr="00976CB4">
        <w:rPr>
          <w:sz w:val="16"/>
          <w:szCs w:val="16"/>
        </w:rPr>
        <w:t xml:space="preserve">: </w:t>
      </w:r>
      <w:r>
        <w:rPr>
          <w:sz w:val="16"/>
          <w:szCs w:val="16"/>
        </w:rPr>
        <w:tab/>
      </w:r>
      <w:r w:rsidRPr="00976CB4">
        <w:rPr>
          <w:sz w:val="16"/>
          <w:szCs w:val="16"/>
        </w:rPr>
        <w:t>SSE = Seeing Structure in Expressions, APR = Arithmetic with Polynomial and Rational Expressions, CE</w:t>
      </w:r>
      <w:r w:rsidR="006C3400">
        <w:rPr>
          <w:sz w:val="16"/>
          <w:szCs w:val="16"/>
        </w:rPr>
        <w:t>D</w:t>
      </w:r>
      <w:r w:rsidRPr="00976CB4">
        <w:rPr>
          <w:sz w:val="16"/>
          <w:szCs w:val="16"/>
        </w:rPr>
        <w:t xml:space="preserve"> = Creating Equations,   REI = Reasoning </w:t>
      </w:r>
      <w:r>
        <w:rPr>
          <w:sz w:val="16"/>
          <w:szCs w:val="16"/>
        </w:rPr>
        <w:t>with Equations and Inequalities</w:t>
      </w:r>
    </w:p>
    <w:p w:rsidR="00881FBF" w:rsidRPr="00976CB4" w:rsidRDefault="00881FBF" w:rsidP="00881FBF">
      <w:pPr>
        <w:pStyle w:val="Default"/>
        <w:rPr>
          <w:sz w:val="16"/>
          <w:szCs w:val="16"/>
        </w:rPr>
      </w:pPr>
      <w:r w:rsidRPr="00976CB4">
        <w:rPr>
          <w:b/>
          <w:sz w:val="16"/>
          <w:szCs w:val="16"/>
        </w:rPr>
        <w:t>Functions Strand</w:t>
      </w:r>
      <w:r w:rsidRPr="00976CB4">
        <w:rPr>
          <w:sz w:val="16"/>
          <w:szCs w:val="16"/>
        </w:rPr>
        <w:t xml:space="preserve">: </w:t>
      </w:r>
      <w:r>
        <w:rPr>
          <w:sz w:val="16"/>
          <w:szCs w:val="16"/>
        </w:rPr>
        <w:tab/>
      </w:r>
      <w:r w:rsidRPr="00976CB4">
        <w:rPr>
          <w:sz w:val="16"/>
          <w:szCs w:val="16"/>
        </w:rPr>
        <w:t>IF = Interpreting Function</w:t>
      </w:r>
      <w:r>
        <w:rPr>
          <w:sz w:val="16"/>
          <w:szCs w:val="16"/>
        </w:rPr>
        <w:t>s, LE</w:t>
      </w:r>
      <w:r w:rsidRPr="00976CB4">
        <w:rPr>
          <w:sz w:val="16"/>
          <w:szCs w:val="16"/>
        </w:rPr>
        <w:t xml:space="preserve"> = Linear and Exponential Models, BF = Building Functions, </w:t>
      </w:r>
      <w:r>
        <w:rPr>
          <w:sz w:val="16"/>
          <w:szCs w:val="16"/>
        </w:rPr>
        <w:t>TF = Trigonometric Functions</w:t>
      </w:r>
    </w:p>
    <w:p w:rsidR="00881FBF" w:rsidRDefault="00881FBF" w:rsidP="0033528E">
      <w:pPr>
        <w:pStyle w:val="Default"/>
        <w:tabs>
          <w:tab w:val="left" w:pos="1440"/>
        </w:tabs>
        <w:rPr>
          <w:sz w:val="16"/>
          <w:szCs w:val="16"/>
        </w:rPr>
      </w:pPr>
      <w:r w:rsidRPr="007B759F">
        <w:rPr>
          <w:b/>
          <w:sz w:val="16"/>
          <w:szCs w:val="16"/>
        </w:rPr>
        <w:t>Geometry Strand:</w:t>
      </w:r>
      <w:r w:rsidRPr="00976CB4">
        <w:rPr>
          <w:sz w:val="16"/>
          <w:szCs w:val="16"/>
        </w:rPr>
        <w:t xml:space="preserve"> </w:t>
      </w:r>
      <w:r>
        <w:rPr>
          <w:sz w:val="16"/>
          <w:szCs w:val="16"/>
        </w:rPr>
        <w:tab/>
      </w:r>
      <w:r w:rsidRPr="00976CB4">
        <w:rPr>
          <w:sz w:val="16"/>
          <w:szCs w:val="16"/>
        </w:rPr>
        <w:t>CO = Congruence, SRT = Similarity, Right Triangles, and Trigonomet</w:t>
      </w:r>
      <w:r w:rsidR="006C3400">
        <w:rPr>
          <w:sz w:val="16"/>
          <w:szCs w:val="16"/>
        </w:rPr>
        <w:t>ry, C</w:t>
      </w:r>
      <w:r w:rsidRPr="00976CB4">
        <w:rPr>
          <w:sz w:val="16"/>
          <w:szCs w:val="16"/>
        </w:rPr>
        <w:t xml:space="preserve"> = Circles, GPE = Expressing Geometric Properties with Equations, GMD = Geometric Measurement</w:t>
      </w:r>
      <w:r>
        <w:rPr>
          <w:sz w:val="16"/>
          <w:szCs w:val="16"/>
        </w:rPr>
        <w:t xml:space="preserve"> and </w:t>
      </w:r>
      <w:r w:rsidRPr="00976CB4">
        <w:rPr>
          <w:sz w:val="16"/>
          <w:szCs w:val="16"/>
        </w:rPr>
        <w:t>Dimension,</w:t>
      </w:r>
    </w:p>
    <w:p w:rsidR="00881FBF" w:rsidRPr="00976CB4" w:rsidRDefault="00881FBF" w:rsidP="00881FBF">
      <w:pPr>
        <w:pStyle w:val="Default"/>
        <w:ind w:left="720" w:firstLine="720"/>
        <w:rPr>
          <w:sz w:val="16"/>
          <w:szCs w:val="16"/>
        </w:rPr>
      </w:pPr>
      <w:r w:rsidRPr="00976CB4">
        <w:rPr>
          <w:sz w:val="16"/>
          <w:szCs w:val="16"/>
        </w:rPr>
        <w:t>MG = Modeling with Geometry</w:t>
      </w:r>
    </w:p>
    <w:p w:rsidR="00881FBF" w:rsidRPr="007B759F" w:rsidRDefault="00881FBF" w:rsidP="00881FBF">
      <w:pPr>
        <w:pStyle w:val="Default"/>
        <w:ind w:left="1440" w:hanging="1440"/>
        <w:rPr>
          <w:sz w:val="16"/>
          <w:szCs w:val="16"/>
        </w:rPr>
      </w:pPr>
      <w:r w:rsidRPr="00976CB4">
        <w:rPr>
          <w:b/>
          <w:sz w:val="16"/>
          <w:szCs w:val="16"/>
        </w:rPr>
        <w:t>Statistics and Probability Strand:</w:t>
      </w:r>
      <w:r w:rsidRPr="00976CB4">
        <w:rPr>
          <w:sz w:val="16"/>
          <w:szCs w:val="16"/>
        </w:rPr>
        <w:t xml:space="preserve"> </w:t>
      </w:r>
      <w:r>
        <w:rPr>
          <w:sz w:val="16"/>
          <w:szCs w:val="16"/>
        </w:rPr>
        <w:t>I</w:t>
      </w:r>
      <w:r w:rsidRPr="00976CB4">
        <w:rPr>
          <w:sz w:val="16"/>
          <w:szCs w:val="16"/>
        </w:rPr>
        <w:t>D = Interpreting Categorical and Quantitative Data, IC = Making Inferences and Justifying Conclusions, C</w:t>
      </w:r>
      <w:r>
        <w:rPr>
          <w:sz w:val="16"/>
          <w:szCs w:val="16"/>
        </w:rPr>
        <w:t>P</w:t>
      </w:r>
      <w:r w:rsidRPr="00976CB4">
        <w:rPr>
          <w:sz w:val="16"/>
          <w:szCs w:val="16"/>
        </w:rPr>
        <w:t xml:space="preserve"> = Conditional Probability and the Rules of Probability, </w:t>
      </w:r>
      <w:r>
        <w:rPr>
          <w:sz w:val="16"/>
          <w:szCs w:val="16"/>
        </w:rPr>
        <w:t>MD = Using Probability to Make Decisions</w:t>
      </w:r>
    </w:p>
    <w:p w:rsidR="005B5D61" w:rsidRPr="00761E0E" w:rsidRDefault="005B5D61" w:rsidP="005B5D61">
      <w:pPr>
        <w:pStyle w:val="Default"/>
        <w:ind w:left="1440" w:hanging="1440"/>
        <w:rPr>
          <w:sz w:val="16"/>
          <w:szCs w:val="16"/>
        </w:rPr>
      </w:pPr>
      <w:r>
        <w:rPr>
          <w:rFonts w:eastAsia="Gotham-Book"/>
          <w:sz w:val="16"/>
          <w:szCs w:val="16"/>
        </w:rPr>
        <w:t>S</w:t>
      </w:r>
      <w:r w:rsidRPr="00761E0E">
        <w:rPr>
          <w:rFonts w:eastAsia="Gotham-Book"/>
          <w:sz w:val="16"/>
          <w:szCs w:val="16"/>
        </w:rPr>
        <w:t>pecific modeling standards appear throughout the high school standards indicated by a star symbol (</w:t>
      </w:r>
      <w:r w:rsidRPr="00761E0E">
        <w:rPr>
          <w:rFonts w:eastAsia="MS Mincho" w:hAnsi="MS Mincho"/>
          <w:sz w:val="16"/>
          <w:szCs w:val="16"/>
          <w:vertAlign w:val="superscript"/>
        </w:rPr>
        <w:t>★</w:t>
      </w:r>
      <w:r w:rsidRPr="00761E0E">
        <w:rPr>
          <w:rFonts w:eastAsia="Gotham-Book"/>
          <w:sz w:val="16"/>
          <w:szCs w:val="16"/>
        </w:rPr>
        <w:t>).</w:t>
      </w:r>
    </w:p>
    <w:p w:rsidR="00E76926" w:rsidRDefault="00E76926">
      <w:pPr>
        <w:rPr>
          <w:color w:val="000000"/>
        </w:rPr>
      </w:pPr>
      <w:r>
        <w:br w:type="page"/>
      </w:r>
    </w:p>
    <w:p w:rsidR="00E76926" w:rsidRPr="007709DF" w:rsidRDefault="00E76926" w:rsidP="00E76926">
      <w:pPr>
        <w:jc w:val="center"/>
        <w:rPr>
          <w:b/>
          <w:sz w:val="28"/>
          <w:szCs w:val="28"/>
        </w:rPr>
      </w:pPr>
      <w:r w:rsidRPr="007709DF">
        <w:rPr>
          <w:b/>
          <w:sz w:val="28"/>
          <w:szCs w:val="28"/>
        </w:rPr>
        <w:lastRenderedPageBreak/>
        <w:t>Common Core Georgia Performance Standards</w:t>
      </w:r>
    </w:p>
    <w:p w:rsidR="00E76926" w:rsidRPr="003D69D0" w:rsidRDefault="00D17945" w:rsidP="00E76926">
      <w:pPr>
        <w:jc w:val="center"/>
        <w:rPr>
          <w:b/>
        </w:rPr>
      </w:pPr>
      <w:r>
        <w:rPr>
          <w:b/>
          <w:sz w:val="28"/>
          <w:szCs w:val="28"/>
        </w:rPr>
        <w:t xml:space="preserve">CCGPS </w:t>
      </w:r>
      <w:r w:rsidR="00E76926">
        <w:rPr>
          <w:b/>
          <w:sz w:val="28"/>
          <w:szCs w:val="28"/>
        </w:rPr>
        <w:t>Advanced Algebra</w:t>
      </w:r>
      <w:r w:rsidR="00797C11">
        <w:rPr>
          <w:b/>
          <w:sz w:val="28"/>
          <w:szCs w:val="28"/>
        </w:rPr>
        <w:t xml:space="preserve"> Year 1</w:t>
      </w:r>
      <w:r w:rsidR="00E76926">
        <w:rPr>
          <w:b/>
          <w:sz w:val="28"/>
          <w:szCs w:val="28"/>
        </w:rPr>
        <w:t xml:space="preserve"> – 1</w:t>
      </w:r>
      <w:r w:rsidR="00E76926" w:rsidRPr="003717AE">
        <w:rPr>
          <w:b/>
          <w:sz w:val="28"/>
          <w:szCs w:val="28"/>
          <w:vertAlign w:val="superscript"/>
        </w:rPr>
        <w:t>st</w:t>
      </w:r>
      <w:r w:rsidR="00E76926">
        <w:rPr>
          <w:b/>
          <w:sz w:val="28"/>
          <w:szCs w:val="28"/>
        </w:rPr>
        <w:t xml:space="preserve"> Semester</w:t>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4800"/>
        <w:gridCol w:w="2400"/>
        <w:gridCol w:w="2400"/>
        <w:gridCol w:w="4800"/>
      </w:tblGrid>
      <w:tr w:rsidR="00E76926" w:rsidRPr="00334794" w:rsidTr="00D83CCA">
        <w:tc>
          <w:tcPr>
            <w:tcW w:w="14400" w:type="dxa"/>
            <w:gridSpan w:val="4"/>
            <w:shd w:val="clear" w:color="auto" w:fill="A0A0A0"/>
          </w:tcPr>
          <w:p w:rsidR="00E76926" w:rsidRPr="002B62AC" w:rsidRDefault="00E76926" w:rsidP="00D83CCA">
            <w:pPr>
              <w:jc w:val="center"/>
              <w:rPr>
                <w:sz w:val="28"/>
                <w:szCs w:val="28"/>
              </w:rPr>
            </w:pPr>
            <w:r>
              <w:rPr>
                <w:sz w:val="28"/>
                <w:szCs w:val="28"/>
              </w:rPr>
              <w:t xml:space="preserve">Common Core </w:t>
            </w:r>
            <w:r w:rsidRPr="002B62AC">
              <w:rPr>
                <w:sz w:val="28"/>
                <w:szCs w:val="28"/>
              </w:rPr>
              <w:t>Georgia Performance Standards:  Curriculum Map</w:t>
            </w:r>
          </w:p>
        </w:tc>
      </w:tr>
      <w:tr w:rsidR="00E76926" w:rsidRPr="00334794" w:rsidTr="00D83CCA">
        <w:tblPrEx>
          <w:shd w:val="clear" w:color="auto" w:fill="auto"/>
        </w:tblPrEx>
        <w:tc>
          <w:tcPr>
            <w:tcW w:w="14400" w:type="dxa"/>
            <w:gridSpan w:val="4"/>
            <w:tcBorders>
              <w:bottom w:val="single" w:sz="4" w:space="0" w:color="auto"/>
            </w:tcBorders>
          </w:tcPr>
          <w:p w:rsidR="00E76926" w:rsidRPr="00FC7766" w:rsidRDefault="00E76926" w:rsidP="00D83CCA">
            <w:pPr>
              <w:jc w:val="center"/>
              <w:rPr>
                <w:sz w:val="16"/>
                <w:szCs w:val="16"/>
              </w:rPr>
            </w:pPr>
            <w:r w:rsidRPr="003D4DA0">
              <w:rPr>
                <w:b/>
                <w:sz w:val="18"/>
                <w:szCs w:val="18"/>
              </w:rPr>
              <w:t>Standards for Mathematical Practice</w:t>
            </w:r>
          </w:p>
        </w:tc>
      </w:tr>
      <w:tr w:rsidR="00E76926" w:rsidRPr="00334794" w:rsidTr="00D83CCA">
        <w:tblPrEx>
          <w:shd w:val="clear" w:color="auto" w:fill="auto"/>
        </w:tblPrEx>
        <w:tc>
          <w:tcPr>
            <w:tcW w:w="7200" w:type="dxa"/>
            <w:gridSpan w:val="2"/>
            <w:tcBorders>
              <w:bottom w:val="single" w:sz="4" w:space="0" w:color="auto"/>
            </w:tcBorders>
          </w:tcPr>
          <w:p w:rsidR="00E76926" w:rsidRPr="003D4DA0" w:rsidRDefault="00E76926" w:rsidP="00D83CCA">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E76926" w:rsidRPr="003D4DA0" w:rsidRDefault="00E76926" w:rsidP="00D83CCA">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E76926" w:rsidRPr="003D4DA0" w:rsidRDefault="00E76926" w:rsidP="00D83CCA">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E76926" w:rsidRPr="00FC7766" w:rsidRDefault="00E76926" w:rsidP="00D83CCA">
            <w:pPr>
              <w:rPr>
                <w:sz w:val="16"/>
                <w:szCs w:val="16"/>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E76926" w:rsidRPr="003D4DA0" w:rsidRDefault="00E76926" w:rsidP="00D83CCA">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E76926" w:rsidRPr="003D4DA0" w:rsidRDefault="00E76926" w:rsidP="00D83CCA">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E76926" w:rsidRPr="003D4DA0" w:rsidRDefault="00E76926" w:rsidP="00D83CCA">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E76926" w:rsidRPr="00FC7766" w:rsidRDefault="00E76926" w:rsidP="00D83CCA">
            <w:pPr>
              <w:rPr>
                <w:sz w:val="16"/>
                <w:szCs w:val="16"/>
              </w:rPr>
            </w:pPr>
            <w:r w:rsidRPr="003D4DA0">
              <w:rPr>
                <w:b/>
                <w:bCs/>
                <w:sz w:val="18"/>
                <w:szCs w:val="18"/>
              </w:rPr>
              <w:t xml:space="preserve">8 </w:t>
            </w:r>
            <w:r w:rsidRPr="003D4DA0">
              <w:rPr>
                <w:bCs/>
                <w:sz w:val="18"/>
                <w:szCs w:val="18"/>
              </w:rPr>
              <w:t>Look for and express regularity in repeated reasoning.</w:t>
            </w:r>
          </w:p>
        </w:tc>
      </w:tr>
      <w:tr w:rsidR="00E76926" w:rsidRPr="00334794" w:rsidTr="00D83CCA">
        <w:tblPrEx>
          <w:shd w:val="clear" w:color="auto" w:fill="auto"/>
        </w:tblPrEx>
        <w:tc>
          <w:tcPr>
            <w:tcW w:w="14400" w:type="dxa"/>
            <w:gridSpan w:val="4"/>
            <w:tcBorders>
              <w:bottom w:val="single" w:sz="4" w:space="0" w:color="auto"/>
            </w:tcBorders>
          </w:tcPr>
          <w:p w:rsidR="00E76926" w:rsidRPr="00356C5E" w:rsidRDefault="00E76926" w:rsidP="00D83CCA">
            <w:pPr>
              <w:jc w:val="center"/>
              <w:rPr>
                <w:b/>
                <w:sz w:val="18"/>
                <w:szCs w:val="18"/>
              </w:rPr>
            </w:pPr>
            <w:r w:rsidRPr="00356C5E">
              <w:rPr>
                <w:b/>
                <w:sz w:val="18"/>
                <w:szCs w:val="18"/>
              </w:rPr>
              <w:t>1</w:t>
            </w:r>
            <w:r w:rsidRPr="00356C5E">
              <w:rPr>
                <w:b/>
                <w:sz w:val="18"/>
                <w:szCs w:val="18"/>
                <w:vertAlign w:val="superscript"/>
              </w:rPr>
              <w:t>st</w:t>
            </w:r>
            <w:r w:rsidRPr="00356C5E">
              <w:rPr>
                <w:b/>
                <w:sz w:val="18"/>
                <w:szCs w:val="18"/>
              </w:rPr>
              <w:t xml:space="preserve"> Semester</w:t>
            </w:r>
          </w:p>
        </w:tc>
      </w:tr>
      <w:tr w:rsidR="00E76926" w:rsidRPr="00334794" w:rsidTr="00D83CCA">
        <w:tblPrEx>
          <w:shd w:val="clear" w:color="auto" w:fill="auto"/>
        </w:tblPrEx>
        <w:trPr>
          <w:trHeight w:val="257"/>
        </w:trPr>
        <w:tc>
          <w:tcPr>
            <w:tcW w:w="4800" w:type="dxa"/>
            <w:shd w:val="clear" w:color="auto" w:fill="8C8C8C"/>
          </w:tcPr>
          <w:p w:rsidR="00E76926" w:rsidRPr="00FC7766" w:rsidRDefault="00E76926" w:rsidP="00D83CCA">
            <w:pPr>
              <w:jc w:val="center"/>
              <w:rPr>
                <w:sz w:val="16"/>
                <w:szCs w:val="16"/>
              </w:rPr>
            </w:pPr>
          </w:p>
        </w:tc>
        <w:tc>
          <w:tcPr>
            <w:tcW w:w="4800" w:type="dxa"/>
            <w:gridSpan w:val="2"/>
            <w:shd w:val="clear" w:color="auto" w:fill="8C8C8C"/>
          </w:tcPr>
          <w:p w:rsidR="00E76926" w:rsidRPr="00FC7766" w:rsidRDefault="00E76926" w:rsidP="00D83CCA">
            <w:pPr>
              <w:jc w:val="center"/>
              <w:rPr>
                <w:sz w:val="16"/>
                <w:szCs w:val="16"/>
              </w:rPr>
            </w:pPr>
          </w:p>
        </w:tc>
        <w:tc>
          <w:tcPr>
            <w:tcW w:w="4800" w:type="dxa"/>
            <w:shd w:val="clear" w:color="auto" w:fill="8C8C8C"/>
          </w:tcPr>
          <w:p w:rsidR="00E76926" w:rsidRPr="00FC7766" w:rsidRDefault="00E76926" w:rsidP="00D83CCA">
            <w:pPr>
              <w:jc w:val="center"/>
              <w:rPr>
                <w:sz w:val="16"/>
                <w:szCs w:val="16"/>
              </w:rPr>
            </w:pPr>
          </w:p>
        </w:tc>
      </w:tr>
      <w:tr w:rsidR="00E76926" w:rsidRPr="00334794" w:rsidTr="00D83CCA">
        <w:tblPrEx>
          <w:shd w:val="clear" w:color="auto" w:fill="auto"/>
        </w:tblPrEx>
        <w:trPr>
          <w:trHeight w:val="209"/>
        </w:trPr>
        <w:tc>
          <w:tcPr>
            <w:tcW w:w="4800" w:type="dxa"/>
          </w:tcPr>
          <w:p w:rsidR="00E76926" w:rsidRPr="00356C5E" w:rsidRDefault="00E76926" w:rsidP="00D83CCA">
            <w:pPr>
              <w:jc w:val="center"/>
              <w:rPr>
                <w:sz w:val="20"/>
                <w:szCs w:val="20"/>
              </w:rPr>
            </w:pPr>
            <w:r w:rsidRPr="00356C5E">
              <w:rPr>
                <w:sz w:val="20"/>
                <w:szCs w:val="20"/>
              </w:rPr>
              <w:t>Unit 1</w:t>
            </w:r>
          </w:p>
        </w:tc>
        <w:tc>
          <w:tcPr>
            <w:tcW w:w="4800" w:type="dxa"/>
            <w:gridSpan w:val="2"/>
          </w:tcPr>
          <w:p w:rsidR="00E76926" w:rsidRPr="00356C5E" w:rsidRDefault="00E76926" w:rsidP="00D83CCA">
            <w:pPr>
              <w:jc w:val="center"/>
              <w:rPr>
                <w:sz w:val="20"/>
                <w:szCs w:val="20"/>
              </w:rPr>
            </w:pPr>
            <w:r w:rsidRPr="00356C5E">
              <w:rPr>
                <w:sz w:val="20"/>
                <w:szCs w:val="20"/>
              </w:rPr>
              <w:t>Unit 2</w:t>
            </w:r>
          </w:p>
        </w:tc>
        <w:tc>
          <w:tcPr>
            <w:tcW w:w="4800" w:type="dxa"/>
          </w:tcPr>
          <w:p w:rsidR="00E76926" w:rsidRPr="00356C5E" w:rsidRDefault="00E76926" w:rsidP="00D83CCA">
            <w:pPr>
              <w:jc w:val="center"/>
              <w:rPr>
                <w:sz w:val="20"/>
                <w:szCs w:val="20"/>
              </w:rPr>
            </w:pPr>
            <w:r w:rsidRPr="00356C5E">
              <w:rPr>
                <w:sz w:val="20"/>
                <w:szCs w:val="20"/>
              </w:rPr>
              <w:t>Unit 3</w:t>
            </w:r>
          </w:p>
        </w:tc>
      </w:tr>
      <w:tr w:rsidR="00E76926" w:rsidRPr="00334794" w:rsidTr="00D83CCA">
        <w:tblPrEx>
          <w:shd w:val="clear" w:color="auto" w:fill="auto"/>
        </w:tblPrEx>
        <w:tc>
          <w:tcPr>
            <w:tcW w:w="4800" w:type="dxa"/>
          </w:tcPr>
          <w:p w:rsidR="00E76926" w:rsidRPr="00356C5E" w:rsidRDefault="00F33DB3" w:rsidP="00D83CCA">
            <w:pPr>
              <w:jc w:val="center"/>
              <w:rPr>
                <w:b/>
                <w:sz w:val="20"/>
                <w:szCs w:val="20"/>
              </w:rPr>
            </w:pPr>
            <w:r w:rsidRPr="00761630">
              <w:rPr>
                <w:b/>
                <w:sz w:val="22"/>
                <w:szCs w:val="22"/>
              </w:rPr>
              <w:t>Inferences and Conclusions from Data</w:t>
            </w:r>
            <w:r w:rsidR="00797C11">
              <w:rPr>
                <w:b/>
                <w:sz w:val="22"/>
                <w:szCs w:val="22"/>
              </w:rPr>
              <w:t xml:space="preserve"> Part A</w:t>
            </w:r>
          </w:p>
        </w:tc>
        <w:tc>
          <w:tcPr>
            <w:tcW w:w="4800" w:type="dxa"/>
            <w:gridSpan w:val="2"/>
          </w:tcPr>
          <w:p w:rsidR="00E76926" w:rsidRPr="00797C11" w:rsidRDefault="00F33DB3" w:rsidP="00797C11">
            <w:pPr>
              <w:jc w:val="center"/>
              <w:rPr>
                <w:b/>
                <w:sz w:val="22"/>
                <w:szCs w:val="22"/>
              </w:rPr>
            </w:pPr>
            <w:r w:rsidRPr="00761630">
              <w:rPr>
                <w:b/>
                <w:sz w:val="22"/>
                <w:szCs w:val="22"/>
              </w:rPr>
              <w:t>Polynomial</w:t>
            </w:r>
            <w:r w:rsidR="00797C11">
              <w:rPr>
                <w:b/>
                <w:sz w:val="22"/>
                <w:szCs w:val="22"/>
              </w:rPr>
              <w:t xml:space="preserve"> </w:t>
            </w:r>
            <w:r w:rsidRPr="00761630">
              <w:rPr>
                <w:b/>
                <w:sz w:val="22"/>
                <w:szCs w:val="22"/>
              </w:rPr>
              <w:t>Functions</w:t>
            </w:r>
            <w:r w:rsidR="00797C11">
              <w:rPr>
                <w:b/>
                <w:sz w:val="22"/>
                <w:szCs w:val="22"/>
              </w:rPr>
              <w:t xml:space="preserve"> Part A</w:t>
            </w:r>
          </w:p>
        </w:tc>
        <w:tc>
          <w:tcPr>
            <w:tcW w:w="4800" w:type="dxa"/>
          </w:tcPr>
          <w:p w:rsidR="00E76926" w:rsidRPr="00356C5E" w:rsidRDefault="00797C11" w:rsidP="00797C11">
            <w:pPr>
              <w:jc w:val="center"/>
              <w:rPr>
                <w:b/>
                <w:sz w:val="20"/>
                <w:szCs w:val="20"/>
              </w:rPr>
            </w:pPr>
            <w:r w:rsidRPr="00761630">
              <w:rPr>
                <w:b/>
                <w:sz w:val="22"/>
                <w:szCs w:val="22"/>
              </w:rPr>
              <w:t>Polynomial</w:t>
            </w:r>
            <w:r>
              <w:rPr>
                <w:b/>
                <w:sz w:val="22"/>
                <w:szCs w:val="22"/>
              </w:rPr>
              <w:t xml:space="preserve"> </w:t>
            </w:r>
            <w:r w:rsidRPr="00761630">
              <w:rPr>
                <w:b/>
                <w:sz w:val="22"/>
                <w:szCs w:val="22"/>
              </w:rPr>
              <w:t>Functions</w:t>
            </w:r>
            <w:r>
              <w:rPr>
                <w:b/>
                <w:sz w:val="22"/>
                <w:szCs w:val="22"/>
              </w:rPr>
              <w:t xml:space="preserve"> Part B</w:t>
            </w:r>
          </w:p>
        </w:tc>
      </w:tr>
      <w:tr w:rsidR="00E76926" w:rsidRPr="00334794" w:rsidTr="00D83CCA">
        <w:tblPrEx>
          <w:shd w:val="clear" w:color="auto" w:fill="auto"/>
        </w:tblPrEx>
        <w:tc>
          <w:tcPr>
            <w:tcW w:w="4800" w:type="dxa"/>
            <w:tcBorders>
              <w:bottom w:val="single" w:sz="4" w:space="0" w:color="auto"/>
            </w:tcBorders>
          </w:tcPr>
          <w:p w:rsidR="00B00035" w:rsidRPr="00AE29E9" w:rsidRDefault="00B00035" w:rsidP="00B00035">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t>Summarize, represent, and interpret data on a single count or measurement variable</w:t>
            </w:r>
          </w:p>
          <w:p w:rsidR="00235DB2" w:rsidRPr="002D7656" w:rsidRDefault="00B00035" w:rsidP="00B00035">
            <w:pPr>
              <w:autoSpaceDE w:val="0"/>
              <w:autoSpaceDN w:val="0"/>
              <w:adjustRightInd w:val="0"/>
              <w:rPr>
                <w:rFonts w:ascii="Perpetua" w:hAnsi="Perpetua"/>
                <w:b/>
                <w:bCs/>
                <w:sz w:val="18"/>
                <w:szCs w:val="18"/>
                <w:u w:val="single"/>
              </w:rPr>
            </w:pPr>
            <w:r w:rsidRPr="00AE29E9">
              <w:rPr>
                <w:rFonts w:ascii="Perpetua" w:hAnsi="Perpetua"/>
                <w:b/>
                <w:bCs/>
                <w:sz w:val="18"/>
                <w:szCs w:val="18"/>
              </w:rPr>
              <w:t>MCC9-12.S.ID.2</w:t>
            </w:r>
            <w:r w:rsidRPr="00AE29E9">
              <w:rPr>
                <w:rFonts w:ascii="Perpetua" w:hAnsi="Perpetua"/>
                <w:bCs/>
                <w:sz w:val="18"/>
                <w:szCs w:val="18"/>
              </w:rPr>
              <w:t xml:space="preserve"> Use statistics appropriate to the shape of the data distribution to compare center (median, mean) and spread (interquartile range</w:t>
            </w:r>
            <w:r w:rsidRPr="00EE3269">
              <w:rPr>
                <w:rFonts w:ascii="Perpetua" w:hAnsi="Perpetua"/>
                <w:bCs/>
                <w:sz w:val="18"/>
                <w:szCs w:val="18"/>
              </w:rPr>
              <w:t xml:space="preserve">, </w:t>
            </w:r>
            <w:r w:rsidRPr="00B00035">
              <w:rPr>
                <w:rFonts w:ascii="Perpetua" w:hAnsi="Perpetua"/>
                <w:bCs/>
                <w:sz w:val="18"/>
                <w:szCs w:val="18"/>
              </w:rPr>
              <w:t>standard deviation</w:t>
            </w:r>
            <w:r w:rsidRPr="00AE29E9">
              <w:rPr>
                <w:rFonts w:ascii="Perpetua" w:hAnsi="Perpetua"/>
                <w:bCs/>
                <w:sz w:val="18"/>
                <w:szCs w:val="18"/>
              </w:rPr>
              <w:t>) of two or more different data sets.</w:t>
            </w:r>
            <w:r w:rsidRPr="00AE29E9">
              <w:rPr>
                <w:rFonts w:ascii="Perpetua" w:eastAsia="MS Mincho" w:hAnsi="MS Mincho"/>
                <w:bCs/>
                <w:sz w:val="18"/>
                <w:szCs w:val="18"/>
                <w:vertAlign w:val="superscript"/>
              </w:rPr>
              <w:t>★</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MCC9-12.S.ID.4</w:t>
            </w:r>
            <w:r w:rsidRPr="002D7656">
              <w:rPr>
                <w:rFonts w:ascii="Perpetua" w:hAnsi="Perpetua"/>
                <w:bCs/>
                <w:sz w:val="18"/>
                <w:szCs w:val="18"/>
              </w:rPr>
              <w:t xml:space="preserve"> Use the mean and standard deviation of a data set to fit it to a normal distribution and to estimate population percentages. Recognize that there are data sets for which such a procedure is not appropriate. Use calculators, spreadsheets, and tables to estimate areas under the normal curve.</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235DB2" w:rsidRPr="002D7656" w:rsidRDefault="00235DB2" w:rsidP="00235DB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Understand and evaluate random processes underlying statistical experiments</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MCC9-12.S.IC.1</w:t>
            </w:r>
            <w:r w:rsidRPr="002D7656">
              <w:rPr>
                <w:rFonts w:ascii="Perpetua" w:hAnsi="Perpetua"/>
                <w:bCs/>
                <w:sz w:val="18"/>
                <w:szCs w:val="18"/>
              </w:rPr>
              <w:t xml:space="preserve"> Understand statistics as a process for making inferences about population parameters based on a random sample from that population.</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MCC9-12.S.IC.2</w:t>
            </w:r>
            <w:r w:rsidRPr="002D7656">
              <w:rPr>
                <w:rFonts w:ascii="Perpetua" w:hAnsi="Perpetua"/>
                <w:bCs/>
                <w:sz w:val="18"/>
                <w:szCs w:val="18"/>
              </w:rPr>
              <w:t xml:space="preserve"> Decide if a specified model is consistent with results from a given data-generating process, e.g., using simulation.</w:t>
            </w:r>
          </w:p>
          <w:p w:rsidR="00235DB2" w:rsidRPr="002D7656" w:rsidRDefault="00235DB2" w:rsidP="00235DB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Make inferences and justify conclusions from sample surveys, experiments, and observational studies</w:t>
            </w:r>
          </w:p>
          <w:p w:rsidR="00235DB2" w:rsidRPr="002D7656" w:rsidRDefault="00235DB2" w:rsidP="00235DB2">
            <w:pPr>
              <w:pStyle w:val="Default"/>
              <w:rPr>
                <w:rFonts w:ascii="Perpetua" w:hAnsi="Perpetua"/>
                <w:sz w:val="18"/>
                <w:szCs w:val="18"/>
              </w:rPr>
            </w:pPr>
            <w:r w:rsidRPr="002D7656">
              <w:rPr>
                <w:rFonts w:ascii="Perpetua" w:hAnsi="Perpetua"/>
                <w:b/>
                <w:sz w:val="18"/>
                <w:szCs w:val="18"/>
              </w:rPr>
              <w:t>MCC9-12.S.IC.3</w:t>
            </w:r>
            <w:r w:rsidRPr="002D7656">
              <w:rPr>
                <w:rFonts w:ascii="Perpetua" w:hAnsi="Perpetua"/>
                <w:sz w:val="18"/>
                <w:szCs w:val="18"/>
              </w:rPr>
              <w:t xml:space="preserve"> Recognize the purposes of and differences among sample surveys, experiments, and observational studies; explain how randomization relates to each.</w:t>
            </w:r>
            <w:r w:rsidRPr="002D7656">
              <w:rPr>
                <w:rFonts w:ascii="Perpetua" w:eastAsia="MS Mincho" w:hAnsi="MS Mincho"/>
                <w:sz w:val="18"/>
                <w:szCs w:val="18"/>
                <w:vertAlign w:val="superscript"/>
              </w:rPr>
              <w:t>★</w:t>
            </w:r>
            <w:r w:rsidRPr="002D7656">
              <w:rPr>
                <w:rFonts w:ascii="Perpetua" w:hAnsi="Perpetua"/>
                <w:sz w:val="18"/>
                <w:szCs w:val="18"/>
              </w:rPr>
              <w:t xml:space="preserve"> </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MCC9-12.S.IC.4</w:t>
            </w:r>
            <w:r w:rsidRPr="002D7656">
              <w:rPr>
                <w:rFonts w:ascii="Perpetua" w:hAnsi="Perpetua"/>
                <w:bCs/>
                <w:sz w:val="18"/>
                <w:szCs w:val="18"/>
              </w:rPr>
              <w:t xml:space="preserve"> Use data from a sample survey to estimate a population mean or proportion; develop a margin of error through the use of simulation models for random sampling.</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MCC9-12.S.IC.5</w:t>
            </w:r>
            <w:r w:rsidRPr="002D7656">
              <w:rPr>
                <w:rFonts w:ascii="Perpetua" w:hAnsi="Perpetua"/>
                <w:bCs/>
                <w:sz w:val="18"/>
                <w:szCs w:val="18"/>
              </w:rPr>
              <w:t xml:space="preserve"> Use data from a randomized experiment to compare two treatments; use simulations to decide if differences between parameters are significant.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MCC9-12.S.IC.6</w:t>
            </w:r>
            <w:r w:rsidRPr="002D7656">
              <w:rPr>
                <w:rFonts w:ascii="Perpetua" w:hAnsi="Perpetua"/>
                <w:bCs/>
                <w:sz w:val="18"/>
                <w:szCs w:val="18"/>
              </w:rPr>
              <w:t xml:space="preserve"> Evaluate reports based on data.</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E76926" w:rsidRPr="002D7656" w:rsidRDefault="00E76926" w:rsidP="00D83CCA">
            <w:pPr>
              <w:rPr>
                <w:rFonts w:ascii="Perpetua" w:hAnsi="Perpetua"/>
                <w:sz w:val="18"/>
                <w:szCs w:val="18"/>
              </w:rPr>
            </w:pPr>
          </w:p>
        </w:tc>
        <w:tc>
          <w:tcPr>
            <w:tcW w:w="4800" w:type="dxa"/>
            <w:gridSpan w:val="2"/>
            <w:tcBorders>
              <w:bottom w:val="single" w:sz="4" w:space="0" w:color="auto"/>
            </w:tcBorders>
          </w:tcPr>
          <w:p w:rsidR="00235DB2" w:rsidRPr="002D7656" w:rsidRDefault="00235DB2" w:rsidP="00235DB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Interpret the structure of expressions</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MCC9-12.A.SSE.1</w:t>
            </w:r>
            <w:r w:rsidRPr="002D7656">
              <w:rPr>
                <w:rFonts w:ascii="Perpetua" w:hAnsi="Perpetua"/>
                <w:bCs/>
                <w:sz w:val="18"/>
                <w:szCs w:val="18"/>
              </w:rPr>
              <w:t xml:space="preserve"> Interpret expressions that represent a quantity in terms of its context.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235DB2" w:rsidRPr="002D7656" w:rsidRDefault="00235DB2" w:rsidP="007A4274">
            <w:pPr>
              <w:pStyle w:val="Default"/>
              <w:rPr>
                <w:rFonts w:ascii="Perpetua" w:hAnsi="Perpetua"/>
                <w:sz w:val="18"/>
                <w:szCs w:val="18"/>
              </w:rPr>
            </w:pPr>
            <w:r w:rsidRPr="002D7656">
              <w:rPr>
                <w:rFonts w:ascii="Perpetua" w:hAnsi="Perpetua"/>
                <w:b/>
                <w:bCs/>
                <w:sz w:val="18"/>
                <w:szCs w:val="18"/>
              </w:rPr>
              <w:t>MCC9-12.A.SSE.1a</w:t>
            </w:r>
            <w:r w:rsidRPr="002D7656">
              <w:rPr>
                <w:rFonts w:ascii="Perpetua" w:hAnsi="Perpetua"/>
                <w:bCs/>
                <w:sz w:val="18"/>
                <w:szCs w:val="18"/>
              </w:rPr>
              <w:t xml:space="preserve"> Interpret parts of an expression, such as terms, factors, and coefficients.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235DB2" w:rsidRPr="002D7656" w:rsidRDefault="00235DB2" w:rsidP="007A4274">
            <w:pPr>
              <w:pStyle w:val="Default"/>
              <w:rPr>
                <w:rFonts w:ascii="Perpetua" w:hAnsi="Perpetua"/>
                <w:sz w:val="18"/>
                <w:szCs w:val="18"/>
              </w:rPr>
            </w:pPr>
            <w:r w:rsidRPr="002D7656">
              <w:rPr>
                <w:rFonts w:ascii="Perpetua" w:hAnsi="Perpetua"/>
                <w:b/>
                <w:bCs/>
                <w:sz w:val="18"/>
                <w:szCs w:val="18"/>
              </w:rPr>
              <w:t>MCC9-12.A.SSE.1b</w:t>
            </w:r>
            <w:r w:rsidRPr="002D7656">
              <w:rPr>
                <w:rFonts w:ascii="Perpetua" w:hAnsi="Perpetua"/>
                <w:bCs/>
                <w:sz w:val="18"/>
                <w:szCs w:val="18"/>
              </w:rPr>
              <w:t xml:space="preserve"> Interpret complicated expressions by viewing one or more of their parts as a single entity.</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MCC9-12.A.SSE.2</w:t>
            </w:r>
            <w:r w:rsidRPr="002D7656">
              <w:rPr>
                <w:rFonts w:ascii="Perpetua" w:hAnsi="Perpetua"/>
                <w:bCs/>
                <w:sz w:val="18"/>
                <w:szCs w:val="18"/>
              </w:rPr>
              <w:t xml:space="preserve"> Use the structure of an expression to identify ways to rewrite it.</w:t>
            </w:r>
          </w:p>
          <w:p w:rsidR="00235DB2" w:rsidRPr="002D7656" w:rsidRDefault="00235DB2" w:rsidP="007A4274">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Write expressions in equivalent forms to solve problems</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MCC9-12.A.SSE.4</w:t>
            </w:r>
            <w:r w:rsidRPr="002D7656">
              <w:rPr>
                <w:rFonts w:ascii="Perpetua" w:hAnsi="Perpetua"/>
                <w:bCs/>
                <w:sz w:val="18"/>
                <w:szCs w:val="18"/>
              </w:rPr>
              <w:t xml:space="preserve"> Derive the formula for the sum of a finite geometric series (when the common ratio is not 1), and use the formula to solve problems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F05572" w:rsidRPr="002D7656" w:rsidRDefault="00F05572" w:rsidP="00F0557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Perform arithmetic operations on polynomials</w:t>
            </w:r>
          </w:p>
          <w:p w:rsidR="00F05572" w:rsidRPr="002D7656" w:rsidRDefault="00F05572" w:rsidP="00F05572">
            <w:pPr>
              <w:pStyle w:val="Default"/>
              <w:rPr>
                <w:rFonts w:ascii="Perpetua" w:hAnsi="Perpetua"/>
                <w:sz w:val="18"/>
                <w:szCs w:val="18"/>
              </w:rPr>
            </w:pPr>
            <w:r w:rsidRPr="002D7656">
              <w:rPr>
                <w:rFonts w:ascii="Perpetua" w:hAnsi="Perpetua"/>
                <w:b/>
                <w:bCs/>
                <w:sz w:val="18"/>
                <w:szCs w:val="18"/>
              </w:rPr>
              <w:t>MCC9-12.A.APR.1</w:t>
            </w:r>
            <w:r w:rsidRPr="002D7656">
              <w:rPr>
                <w:rFonts w:ascii="Perpetua" w:hAnsi="Perpetua"/>
                <w:bCs/>
                <w:sz w:val="18"/>
                <w:szCs w:val="18"/>
              </w:rPr>
              <w:t xml:space="preserve"> Understand that polynomials form a system analogous to the integers, namely, they are closed under the operations of addition, subtraction, and multiplication; add, subtract, and multiply polynomials. </w:t>
            </w:r>
          </w:p>
          <w:p w:rsidR="00F05572" w:rsidRPr="002D7656" w:rsidRDefault="00F05572" w:rsidP="00F0557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Use polynomial identities to solve problems</w:t>
            </w:r>
          </w:p>
          <w:p w:rsidR="00F05572" w:rsidRPr="002D7656" w:rsidRDefault="00F05572" w:rsidP="00F05572">
            <w:pPr>
              <w:pStyle w:val="Default"/>
              <w:rPr>
                <w:rFonts w:ascii="Perpetua" w:hAnsi="Perpetua"/>
                <w:i/>
                <w:sz w:val="18"/>
                <w:szCs w:val="18"/>
              </w:rPr>
            </w:pPr>
            <w:r w:rsidRPr="002D7656">
              <w:rPr>
                <w:rFonts w:ascii="Perpetua" w:hAnsi="Perpetua"/>
                <w:b/>
                <w:bCs/>
                <w:sz w:val="18"/>
                <w:szCs w:val="18"/>
              </w:rPr>
              <w:t>MCC9-12.A.APR.4</w:t>
            </w:r>
            <w:r w:rsidRPr="002D7656">
              <w:rPr>
                <w:rFonts w:ascii="Perpetua" w:hAnsi="Perpetua"/>
                <w:bCs/>
                <w:sz w:val="18"/>
                <w:szCs w:val="18"/>
              </w:rPr>
              <w:t xml:space="preserve"> Prove polynomial identities and use them to describe numerical relationships.</w:t>
            </w:r>
          </w:p>
          <w:p w:rsidR="00F05572" w:rsidRPr="002D7656" w:rsidRDefault="00F05572" w:rsidP="00F0557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Solve systems of equations</w:t>
            </w:r>
          </w:p>
          <w:p w:rsidR="00F05572" w:rsidRPr="002D7656" w:rsidRDefault="00F05572" w:rsidP="007A4274">
            <w:pPr>
              <w:rPr>
                <w:rFonts w:ascii="Perpetua" w:hAnsi="Perpetua"/>
                <w:bCs/>
                <w:sz w:val="18"/>
                <w:szCs w:val="18"/>
              </w:rPr>
            </w:pPr>
            <w:r w:rsidRPr="002D7656">
              <w:rPr>
                <w:rFonts w:ascii="Perpetua" w:hAnsi="Perpetua"/>
                <w:b/>
                <w:bCs/>
                <w:sz w:val="18"/>
                <w:szCs w:val="18"/>
              </w:rPr>
              <w:t>MCC9-12.A.REI.7</w:t>
            </w:r>
            <w:r w:rsidRPr="002D7656">
              <w:rPr>
                <w:rFonts w:ascii="Perpetua" w:hAnsi="Perpetua"/>
                <w:bCs/>
                <w:sz w:val="18"/>
                <w:szCs w:val="18"/>
              </w:rPr>
              <w:t xml:space="preserve"> Solve a simple system consisting of a linear equation and a quadratic equation in two variables algebraically and graphically. </w:t>
            </w:r>
          </w:p>
          <w:p w:rsidR="00F05572" w:rsidRPr="002D7656" w:rsidRDefault="00F05572" w:rsidP="00F0557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Represent and solve equations and inequalities graphically</w:t>
            </w:r>
          </w:p>
          <w:p w:rsidR="00F05572" w:rsidRPr="002D7656" w:rsidRDefault="00F05572" w:rsidP="00F05572">
            <w:pPr>
              <w:pStyle w:val="Default"/>
              <w:rPr>
                <w:rFonts w:ascii="Perpetua" w:hAnsi="Perpetua"/>
                <w:bCs/>
                <w:sz w:val="18"/>
                <w:szCs w:val="18"/>
              </w:rPr>
            </w:pPr>
            <w:r w:rsidRPr="002D7656">
              <w:rPr>
                <w:rFonts w:ascii="Perpetua" w:hAnsi="Perpetua"/>
                <w:b/>
                <w:bCs/>
                <w:sz w:val="18"/>
                <w:szCs w:val="18"/>
              </w:rPr>
              <w:t>MCC9-12.A.REI.11</w:t>
            </w:r>
            <w:r w:rsidRPr="002D7656">
              <w:rPr>
                <w:rFonts w:ascii="Perpetua" w:hAnsi="Perpetua"/>
                <w:bCs/>
                <w:sz w:val="18"/>
                <w:szCs w:val="18"/>
              </w:rPr>
              <w:t xml:space="preserve"> Explain why the x-coordinates of the points where the graphs of the equations y = f(x) and y = g(x) intersect are the solutions of the equation f(x) = g(x); find the solutions approximately, e.g., using technology to graph the functions, make tables of values, or find successive approximations. Include cases where f(x) and/or g(x) </w:t>
            </w:r>
            <w:r w:rsidRPr="00E364D3">
              <w:rPr>
                <w:rFonts w:ascii="Perpetua" w:hAnsi="Perpetua"/>
                <w:bCs/>
                <w:sz w:val="18"/>
                <w:szCs w:val="18"/>
              </w:rPr>
              <w:t>are linear</w:t>
            </w:r>
            <w:r w:rsidRPr="002D7656">
              <w:rPr>
                <w:rFonts w:ascii="Perpetua" w:hAnsi="Perpetua"/>
                <w:bCs/>
                <w:sz w:val="18"/>
                <w:szCs w:val="18"/>
              </w:rPr>
              <w:t xml:space="preserve">, polynomial, </w:t>
            </w:r>
            <w:r w:rsidRPr="00F91751">
              <w:rPr>
                <w:rFonts w:ascii="Perpetua" w:hAnsi="Perpetua"/>
                <w:bCs/>
                <w:strike/>
                <w:sz w:val="18"/>
                <w:szCs w:val="18"/>
              </w:rPr>
              <w:t xml:space="preserve">rational, absolute </w:t>
            </w:r>
            <w:r w:rsidRPr="00F91751">
              <w:rPr>
                <w:rFonts w:ascii="Perpetua" w:hAnsi="Perpetua"/>
                <w:bCs/>
                <w:strike/>
                <w:sz w:val="18"/>
                <w:szCs w:val="18"/>
              </w:rPr>
              <w:lastRenderedPageBreak/>
              <w:t>value, exponential, and logarithmic functions</w:t>
            </w:r>
            <w:r w:rsidRPr="002D7656">
              <w:rPr>
                <w:rFonts w:ascii="Perpetua" w:hAnsi="Perpetua"/>
                <w:bCs/>
                <w:sz w:val="18"/>
                <w:szCs w:val="18"/>
              </w:rPr>
              <w: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E76926" w:rsidRPr="002D7656" w:rsidRDefault="00E76926" w:rsidP="00797C11">
            <w:pPr>
              <w:pStyle w:val="Default"/>
              <w:rPr>
                <w:rFonts w:ascii="Perpetua" w:hAnsi="Perpetua"/>
                <w:sz w:val="18"/>
                <w:szCs w:val="18"/>
              </w:rPr>
            </w:pPr>
          </w:p>
        </w:tc>
        <w:tc>
          <w:tcPr>
            <w:tcW w:w="4800" w:type="dxa"/>
            <w:tcBorders>
              <w:bottom w:val="single" w:sz="4" w:space="0" w:color="auto"/>
            </w:tcBorders>
          </w:tcPr>
          <w:p w:rsidR="00797C11" w:rsidRPr="002D7656" w:rsidRDefault="00797C11" w:rsidP="00797C11">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lastRenderedPageBreak/>
              <w:t>Interpret the structure of expressions</w:t>
            </w:r>
          </w:p>
          <w:p w:rsidR="00797C11" w:rsidRPr="002D7656" w:rsidRDefault="00797C11" w:rsidP="00797C11">
            <w:pPr>
              <w:pStyle w:val="Default"/>
              <w:rPr>
                <w:rFonts w:ascii="Perpetua" w:hAnsi="Perpetua"/>
                <w:sz w:val="18"/>
                <w:szCs w:val="18"/>
              </w:rPr>
            </w:pPr>
            <w:r w:rsidRPr="002D7656">
              <w:rPr>
                <w:rFonts w:ascii="Perpetua" w:hAnsi="Perpetua"/>
                <w:b/>
                <w:bCs/>
                <w:sz w:val="18"/>
                <w:szCs w:val="18"/>
              </w:rPr>
              <w:t>MCC9-12.A.SSE.1</w:t>
            </w:r>
            <w:r w:rsidRPr="002D7656">
              <w:rPr>
                <w:rFonts w:ascii="Perpetua" w:hAnsi="Perpetua"/>
                <w:bCs/>
                <w:sz w:val="18"/>
                <w:szCs w:val="18"/>
              </w:rPr>
              <w:t xml:space="preserve"> Interpret expressions that represent a quantity in terms of its context.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97C11" w:rsidRPr="002D7656" w:rsidRDefault="00797C11" w:rsidP="00797C11">
            <w:pPr>
              <w:pStyle w:val="Default"/>
              <w:rPr>
                <w:rFonts w:ascii="Perpetua" w:hAnsi="Perpetua"/>
                <w:sz w:val="18"/>
                <w:szCs w:val="18"/>
              </w:rPr>
            </w:pPr>
            <w:r w:rsidRPr="002D7656">
              <w:rPr>
                <w:rFonts w:ascii="Perpetua" w:hAnsi="Perpetua"/>
                <w:b/>
                <w:bCs/>
                <w:sz w:val="18"/>
                <w:szCs w:val="18"/>
              </w:rPr>
              <w:t>MCC9-12.A.SSE.1a</w:t>
            </w:r>
            <w:r w:rsidRPr="002D7656">
              <w:rPr>
                <w:rFonts w:ascii="Perpetua" w:hAnsi="Perpetua"/>
                <w:bCs/>
                <w:sz w:val="18"/>
                <w:szCs w:val="18"/>
              </w:rPr>
              <w:t xml:space="preserve"> Interpret parts of an expression, such as terms, factors, and coefficients.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97C11" w:rsidRPr="002D7656" w:rsidRDefault="00797C11" w:rsidP="00797C11">
            <w:pPr>
              <w:pStyle w:val="Default"/>
              <w:rPr>
                <w:rFonts w:ascii="Perpetua" w:hAnsi="Perpetua"/>
                <w:sz w:val="18"/>
                <w:szCs w:val="18"/>
              </w:rPr>
            </w:pPr>
            <w:r w:rsidRPr="002D7656">
              <w:rPr>
                <w:rFonts w:ascii="Perpetua" w:hAnsi="Perpetua"/>
                <w:b/>
                <w:bCs/>
                <w:sz w:val="18"/>
                <w:szCs w:val="18"/>
              </w:rPr>
              <w:t>MCC9-12.A.SSE.1b</w:t>
            </w:r>
            <w:r w:rsidRPr="002D7656">
              <w:rPr>
                <w:rFonts w:ascii="Perpetua" w:hAnsi="Perpetua"/>
                <w:bCs/>
                <w:sz w:val="18"/>
                <w:szCs w:val="18"/>
              </w:rPr>
              <w:t xml:space="preserve"> Interpret complicated expressions by viewing one or more of their parts as a single entity.</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97C11" w:rsidRPr="002D7656" w:rsidRDefault="00797C11" w:rsidP="00797C11">
            <w:pPr>
              <w:pStyle w:val="Default"/>
              <w:rPr>
                <w:rFonts w:ascii="Perpetua" w:hAnsi="Perpetua"/>
                <w:sz w:val="18"/>
                <w:szCs w:val="18"/>
              </w:rPr>
            </w:pPr>
            <w:r w:rsidRPr="002D7656">
              <w:rPr>
                <w:rFonts w:ascii="Perpetua" w:hAnsi="Perpetua"/>
                <w:b/>
                <w:bCs/>
                <w:sz w:val="18"/>
                <w:szCs w:val="18"/>
              </w:rPr>
              <w:t>MCC9-12.A.SSE.2</w:t>
            </w:r>
            <w:r w:rsidRPr="002D7656">
              <w:rPr>
                <w:rFonts w:ascii="Perpetua" w:hAnsi="Perpetua"/>
                <w:bCs/>
                <w:sz w:val="18"/>
                <w:szCs w:val="18"/>
              </w:rPr>
              <w:t xml:space="preserve"> Use the structure of an expression to identify ways to rewrite it.</w:t>
            </w:r>
          </w:p>
          <w:p w:rsidR="00797C11" w:rsidRPr="002D7656" w:rsidRDefault="00797C11" w:rsidP="00797C11">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Perform arithmetic operations on polynomials</w:t>
            </w:r>
          </w:p>
          <w:p w:rsidR="00797C11" w:rsidRPr="002D7656" w:rsidRDefault="00797C11" w:rsidP="00797C11">
            <w:pPr>
              <w:pStyle w:val="Default"/>
              <w:rPr>
                <w:rFonts w:ascii="Perpetua" w:hAnsi="Perpetua"/>
                <w:sz w:val="18"/>
                <w:szCs w:val="18"/>
              </w:rPr>
            </w:pPr>
            <w:r w:rsidRPr="002D7656">
              <w:rPr>
                <w:rFonts w:ascii="Perpetua" w:hAnsi="Perpetua"/>
                <w:b/>
                <w:bCs/>
                <w:sz w:val="18"/>
                <w:szCs w:val="18"/>
              </w:rPr>
              <w:t>MCC9-12.A.APR.1</w:t>
            </w:r>
            <w:r w:rsidRPr="002D7656">
              <w:rPr>
                <w:rFonts w:ascii="Perpetua" w:hAnsi="Perpetua"/>
                <w:bCs/>
                <w:sz w:val="18"/>
                <w:szCs w:val="18"/>
              </w:rPr>
              <w:t xml:space="preserve"> Understand that polynomials form a system analogous to the integers, namely, they are closed under the operations of addition, subtraction, and multiplication; add, subtract, and multiply polynomials. </w:t>
            </w:r>
          </w:p>
          <w:p w:rsidR="00797C11" w:rsidRPr="002D7656" w:rsidRDefault="00797C11" w:rsidP="00797C11">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 xml:space="preserve">Understand the relationship between </w:t>
            </w:r>
            <w:proofErr w:type="spellStart"/>
            <w:r w:rsidRPr="002D7656">
              <w:rPr>
                <w:rFonts w:ascii="Perpetua" w:hAnsi="Perpetua"/>
                <w:b/>
                <w:bCs/>
                <w:sz w:val="18"/>
                <w:szCs w:val="18"/>
                <w:u w:val="single"/>
              </w:rPr>
              <w:t>zeros</w:t>
            </w:r>
            <w:proofErr w:type="spellEnd"/>
            <w:r w:rsidRPr="002D7656">
              <w:rPr>
                <w:rFonts w:ascii="Perpetua" w:hAnsi="Perpetua"/>
                <w:b/>
                <w:bCs/>
                <w:sz w:val="18"/>
                <w:szCs w:val="18"/>
                <w:u w:val="single"/>
              </w:rPr>
              <w:t xml:space="preserve"> and factors of polynomials</w:t>
            </w:r>
          </w:p>
          <w:p w:rsidR="00797C11" w:rsidRPr="002D7656" w:rsidRDefault="00797C11" w:rsidP="00797C11">
            <w:pPr>
              <w:pStyle w:val="Default"/>
              <w:rPr>
                <w:rFonts w:ascii="Perpetua" w:hAnsi="Perpetua"/>
                <w:sz w:val="18"/>
                <w:szCs w:val="18"/>
              </w:rPr>
            </w:pPr>
            <w:r w:rsidRPr="002D7656">
              <w:rPr>
                <w:rFonts w:ascii="Perpetua" w:hAnsi="Perpetua"/>
                <w:b/>
                <w:bCs/>
                <w:sz w:val="18"/>
                <w:szCs w:val="18"/>
              </w:rPr>
              <w:t>MCC9-12.A.APR.2</w:t>
            </w:r>
            <w:r w:rsidRPr="002D7656">
              <w:rPr>
                <w:rFonts w:ascii="Perpetua" w:hAnsi="Perpetua"/>
                <w:bCs/>
                <w:sz w:val="18"/>
                <w:szCs w:val="18"/>
              </w:rPr>
              <w:t xml:space="preserve"> Know and apply the Remainder Theorem: For a polynomial p(x) and a number a, the remainder on division by x – a is </w:t>
            </w:r>
            <w:proofErr w:type="gramStart"/>
            <w:r w:rsidRPr="002D7656">
              <w:rPr>
                <w:rFonts w:ascii="Perpetua" w:hAnsi="Perpetua"/>
                <w:bCs/>
                <w:sz w:val="18"/>
                <w:szCs w:val="18"/>
              </w:rPr>
              <w:t>p(</w:t>
            </w:r>
            <w:proofErr w:type="gramEnd"/>
            <w:r w:rsidRPr="002D7656">
              <w:rPr>
                <w:rFonts w:ascii="Perpetua" w:hAnsi="Perpetua"/>
                <w:bCs/>
                <w:sz w:val="18"/>
                <w:szCs w:val="18"/>
              </w:rPr>
              <w:t xml:space="preserve">a), so p(a) = 0 if and only if (x – a) is a factor of p(x). </w:t>
            </w:r>
          </w:p>
          <w:p w:rsidR="00797C11" w:rsidRPr="002D7656" w:rsidRDefault="00797C11" w:rsidP="00797C11">
            <w:pPr>
              <w:pStyle w:val="Default"/>
              <w:rPr>
                <w:rFonts w:ascii="Perpetua" w:hAnsi="Perpetua"/>
                <w:sz w:val="18"/>
                <w:szCs w:val="18"/>
              </w:rPr>
            </w:pPr>
            <w:r w:rsidRPr="002D7656">
              <w:rPr>
                <w:rFonts w:ascii="Perpetua" w:hAnsi="Perpetua"/>
                <w:b/>
                <w:bCs/>
                <w:sz w:val="18"/>
                <w:szCs w:val="18"/>
              </w:rPr>
              <w:t>MCC9-12.A.APR.3</w:t>
            </w:r>
            <w:r w:rsidRPr="002D7656">
              <w:rPr>
                <w:rFonts w:ascii="Perpetua" w:hAnsi="Perpetua"/>
                <w:bCs/>
                <w:sz w:val="18"/>
                <w:szCs w:val="18"/>
              </w:rPr>
              <w:t xml:space="preserve"> Identify </w:t>
            </w:r>
            <w:proofErr w:type="spellStart"/>
            <w:r w:rsidRPr="002D7656">
              <w:rPr>
                <w:rFonts w:ascii="Perpetua" w:hAnsi="Perpetua"/>
                <w:bCs/>
                <w:sz w:val="18"/>
                <w:szCs w:val="18"/>
              </w:rPr>
              <w:t>zeros</w:t>
            </w:r>
            <w:proofErr w:type="spellEnd"/>
            <w:r w:rsidRPr="002D7656">
              <w:rPr>
                <w:rFonts w:ascii="Perpetua" w:hAnsi="Perpetua"/>
                <w:bCs/>
                <w:sz w:val="18"/>
                <w:szCs w:val="18"/>
              </w:rPr>
              <w:t xml:space="preserve"> of polynomials when suitable factorizations are available, and use the </w:t>
            </w:r>
            <w:proofErr w:type="spellStart"/>
            <w:r w:rsidRPr="002D7656">
              <w:rPr>
                <w:rFonts w:ascii="Perpetua" w:hAnsi="Perpetua"/>
                <w:bCs/>
                <w:sz w:val="18"/>
                <w:szCs w:val="18"/>
              </w:rPr>
              <w:t>zeros</w:t>
            </w:r>
            <w:proofErr w:type="spellEnd"/>
            <w:r w:rsidRPr="002D7656">
              <w:rPr>
                <w:rFonts w:ascii="Perpetua" w:hAnsi="Perpetua"/>
                <w:bCs/>
                <w:sz w:val="18"/>
                <w:szCs w:val="18"/>
              </w:rPr>
              <w:t xml:space="preserve"> to construct a rough graph of the function defined by the polynomial. </w:t>
            </w:r>
          </w:p>
          <w:p w:rsidR="00797C11" w:rsidRPr="002D7656" w:rsidRDefault="00797C11" w:rsidP="00797C11">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Solve systems of equations</w:t>
            </w:r>
          </w:p>
          <w:p w:rsidR="00797C11" w:rsidRPr="002D7656" w:rsidRDefault="00797C11" w:rsidP="00797C11">
            <w:pPr>
              <w:rPr>
                <w:rFonts w:ascii="Perpetua" w:hAnsi="Perpetua"/>
                <w:bCs/>
                <w:sz w:val="18"/>
                <w:szCs w:val="18"/>
              </w:rPr>
            </w:pPr>
            <w:r w:rsidRPr="002D7656">
              <w:rPr>
                <w:rFonts w:ascii="Perpetua" w:hAnsi="Perpetua"/>
                <w:b/>
                <w:bCs/>
                <w:sz w:val="18"/>
                <w:szCs w:val="18"/>
              </w:rPr>
              <w:t>MCC9-12.A.REI.7</w:t>
            </w:r>
            <w:r w:rsidRPr="002D7656">
              <w:rPr>
                <w:rFonts w:ascii="Perpetua" w:hAnsi="Perpetua"/>
                <w:bCs/>
                <w:sz w:val="18"/>
                <w:szCs w:val="18"/>
              </w:rPr>
              <w:t xml:space="preserve"> Solve a simple system consisting of a linear equation and a quadratic equation in two variables algebraically and graphically. </w:t>
            </w:r>
          </w:p>
          <w:p w:rsidR="00797C11" w:rsidRPr="002D7656" w:rsidRDefault="00797C11" w:rsidP="00797C11">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Represent and solve equations and inequalities graphically</w:t>
            </w:r>
          </w:p>
          <w:p w:rsidR="00797C11" w:rsidRPr="002D7656" w:rsidRDefault="00797C11" w:rsidP="00797C11">
            <w:pPr>
              <w:pStyle w:val="Default"/>
              <w:rPr>
                <w:rFonts w:ascii="Perpetua" w:hAnsi="Perpetua"/>
                <w:bCs/>
                <w:sz w:val="18"/>
                <w:szCs w:val="18"/>
              </w:rPr>
            </w:pPr>
            <w:r w:rsidRPr="002D7656">
              <w:rPr>
                <w:rFonts w:ascii="Perpetua" w:hAnsi="Perpetua"/>
                <w:b/>
                <w:bCs/>
                <w:sz w:val="18"/>
                <w:szCs w:val="18"/>
              </w:rPr>
              <w:t>MCC9-12.A.REI.11</w:t>
            </w:r>
            <w:r w:rsidRPr="002D7656">
              <w:rPr>
                <w:rFonts w:ascii="Perpetua" w:hAnsi="Perpetua"/>
                <w:bCs/>
                <w:sz w:val="18"/>
                <w:szCs w:val="18"/>
              </w:rPr>
              <w:t xml:space="preserve"> Explain why the x-coordinates of the points where the graphs of the equations y = f(x) and y = g(x) intersect are the solutions of the equation f(x) = g(x); find the solutions approximately, e.g., using technology to graph the functions, make tables of values, or find successive approximations. Include cases where f(x) and/or g(x) </w:t>
            </w:r>
            <w:r w:rsidRPr="00E364D3">
              <w:rPr>
                <w:rFonts w:ascii="Perpetua" w:hAnsi="Perpetua"/>
                <w:bCs/>
                <w:sz w:val="18"/>
                <w:szCs w:val="18"/>
              </w:rPr>
              <w:t>are linear</w:t>
            </w:r>
            <w:r w:rsidRPr="002D7656">
              <w:rPr>
                <w:rFonts w:ascii="Perpetua" w:hAnsi="Perpetua"/>
                <w:bCs/>
                <w:sz w:val="18"/>
                <w:szCs w:val="18"/>
              </w:rPr>
              <w:t xml:space="preserve">, polynomial, </w:t>
            </w:r>
            <w:r w:rsidRPr="00F91751">
              <w:rPr>
                <w:rFonts w:ascii="Perpetua" w:hAnsi="Perpetua"/>
                <w:bCs/>
                <w:strike/>
                <w:sz w:val="18"/>
                <w:szCs w:val="18"/>
              </w:rPr>
              <w:t xml:space="preserve">rational, absolute </w:t>
            </w:r>
            <w:r w:rsidRPr="00F91751">
              <w:rPr>
                <w:rFonts w:ascii="Perpetua" w:hAnsi="Perpetua"/>
                <w:bCs/>
                <w:strike/>
                <w:sz w:val="18"/>
                <w:szCs w:val="18"/>
              </w:rPr>
              <w:lastRenderedPageBreak/>
              <w:t>value, exponential, and logarithmic functions</w:t>
            </w:r>
            <w:r w:rsidRPr="002D7656">
              <w:rPr>
                <w:rFonts w:ascii="Perpetua" w:hAnsi="Perpetua"/>
                <w:bCs/>
                <w:sz w:val="18"/>
                <w:szCs w:val="18"/>
              </w:rPr>
              <w: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97C11" w:rsidRPr="002D7656" w:rsidRDefault="00797C11" w:rsidP="00797C11">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Analyze functions using different representations</w:t>
            </w:r>
          </w:p>
          <w:p w:rsidR="00797C11" w:rsidRPr="002D7656" w:rsidRDefault="00797C11" w:rsidP="00797C11">
            <w:pPr>
              <w:pStyle w:val="Default"/>
              <w:rPr>
                <w:rFonts w:ascii="Perpetua" w:hAnsi="Perpetua"/>
                <w:sz w:val="18"/>
                <w:szCs w:val="18"/>
              </w:rPr>
            </w:pPr>
            <w:r w:rsidRPr="002D7656">
              <w:rPr>
                <w:rFonts w:ascii="Perpetua" w:hAnsi="Perpetua"/>
                <w:b/>
                <w:bCs/>
                <w:sz w:val="18"/>
                <w:szCs w:val="18"/>
              </w:rPr>
              <w:t>MCC9-12.F.IF.7</w:t>
            </w:r>
            <w:r w:rsidRPr="002D7656">
              <w:rPr>
                <w:rFonts w:ascii="Perpetua" w:hAnsi="Perpetua"/>
                <w:bCs/>
                <w:sz w:val="18"/>
                <w:szCs w:val="18"/>
              </w:rPr>
              <w:t xml:space="preserve"> Graph functions expressed symbolically and show key features of the graph, by hand in simple cases and using technology for more complicated cases.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E76926" w:rsidRPr="002D7656" w:rsidRDefault="00797C11" w:rsidP="00797C11">
            <w:pPr>
              <w:pStyle w:val="Default"/>
              <w:rPr>
                <w:rFonts w:ascii="Perpetua" w:hAnsi="Perpetua"/>
                <w:sz w:val="18"/>
                <w:szCs w:val="18"/>
              </w:rPr>
            </w:pPr>
            <w:r w:rsidRPr="002D7656">
              <w:rPr>
                <w:rFonts w:ascii="Perpetua" w:hAnsi="Perpetua"/>
                <w:b/>
                <w:bCs/>
                <w:sz w:val="18"/>
                <w:szCs w:val="18"/>
              </w:rPr>
              <w:t>MCC9-12.F.IF.7c</w:t>
            </w:r>
            <w:r w:rsidRPr="002D7656">
              <w:rPr>
                <w:rFonts w:ascii="Perpetua" w:hAnsi="Perpetua"/>
                <w:bCs/>
                <w:sz w:val="18"/>
                <w:szCs w:val="18"/>
              </w:rPr>
              <w:t xml:space="preserve"> Graph polynomial functions, identifying </w:t>
            </w:r>
            <w:proofErr w:type="spellStart"/>
            <w:r w:rsidRPr="002D7656">
              <w:rPr>
                <w:rFonts w:ascii="Perpetua" w:hAnsi="Perpetua"/>
                <w:bCs/>
                <w:sz w:val="18"/>
                <w:szCs w:val="18"/>
              </w:rPr>
              <w:t>zeros</w:t>
            </w:r>
            <w:proofErr w:type="spellEnd"/>
            <w:r w:rsidRPr="002D7656">
              <w:rPr>
                <w:rFonts w:ascii="Perpetua" w:hAnsi="Perpetua"/>
                <w:bCs/>
                <w:sz w:val="18"/>
                <w:szCs w:val="18"/>
              </w:rPr>
              <w:t xml:space="preserve"> when suitable factorizations are available, and showing end behavior.</w:t>
            </w:r>
            <w:r w:rsidRPr="002D7656">
              <w:rPr>
                <w:rFonts w:ascii="Perpetua" w:eastAsia="MS Mincho" w:hAnsi="MS Mincho"/>
                <w:bCs/>
                <w:sz w:val="18"/>
                <w:szCs w:val="18"/>
                <w:vertAlign w:val="superscript"/>
              </w:rPr>
              <w:t>★</w:t>
            </w:r>
          </w:p>
        </w:tc>
      </w:tr>
      <w:tr w:rsidR="00E76926" w:rsidRPr="00334794" w:rsidTr="00D83CCA">
        <w:tblPrEx>
          <w:shd w:val="clear" w:color="auto" w:fill="auto"/>
        </w:tblPrEx>
        <w:tc>
          <w:tcPr>
            <w:tcW w:w="4800" w:type="dxa"/>
            <w:tcBorders>
              <w:bottom w:val="single" w:sz="4" w:space="0" w:color="auto"/>
            </w:tcBorders>
            <w:shd w:val="clear" w:color="auto" w:fill="999999"/>
          </w:tcPr>
          <w:p w:rsidR="00E76926" w:rsidRPr="00FC7766" w:rsidRDefault="00E76926" w:rsidP="00D83CCA">
            <w:pPr>
              <w:jc w:val="center"/>
              <w:rPr>
                <w:sz w:val="16"/>
                <w:szCs w:val="16"/>
              </w:rPr>
            </w:pPr>
          </w:p>
        </w:tc>
        <w:tc>
          <w:tcPr>
            <w:tcW w:w="4800" w:type="dxa"/>
            <w:gridSpan w:val="2"/>
            <w:tcBorders>
              <w:bottom w:val="single" w:sz="4" w:space="0" w:color="auto"/>
            </w:tcBorders>
            <w:shd w:val="clear" w:color="auto" w:fill="999999"/>
          </w:tcPr>
          <w:p w:rsidR="00E76926" w:rsidRPr="00FC7766" w:rsidRDefault="00E76926" w:rsidP="00D83CCA">
            <w:pPr>
              <w:jc w:val="center"/>
              <w:rPr>
                <w:sz w:val="16"/>
                <w:szCs w:val="16"/>
              </w:rPr>
            </w:pPr>
          </w:p>
        </w:tc>
        <w:tc>
          <w:tcPr>
            <w:tcW w:w="4800" w:type="dxa"/>
            <w:tcBorders>
              <w:bottom w:val="single" w:sz="4" w:space="0" w:color="auto"/>
            </w:tcBorders>
            <w:shd w:val="clear" w:color="auto" w:fill="999999"/>
          </w:tcPr>
          <w:p w:rsidR="00E76926" w:rsidRPr="00FC7766" w:rsidRDefault="00E76926" w:rsidP="00D83CCA">
            <w:pPr>
              <w:jc w:val="center"/>
              <w:rPr>
                <w:sz w:val="16"/>
                <w:szCs w:val="16"/>
              </w:rPr>
            </w:pPr>
          </w:p>
        </w:tc>
      </w:tr>
    </w:tbl>
    <w:p w:rsidR="00E76926" w:rsidRDefault="00E76926" w:rsidP="00E76926">
      <w:pPr>
        <w:pStyle w:val="Default"/>
        <w:jc w:val="both"/>
      </w:pPr>
    </w:p>
    <w:p w:rsidR="00E76926" w:rsidRDefault="00E76926" w:rsidP="00E76926">
      <w:pPr>
        <w:rPr>
          <w:color w:val="000000"/>
        </w:rPr>
      </w:pPr>
      <w:r>
        <w:br w:type="page"/>
      </w:r>
    </w:p>
    <w:p w:rsidR="00E76926" w:rsidRPr="007709DF" w:rsidRDefault="00E76926" w:rsidP="00E76926">
      <w:pPr>
        <w:jc w:val="center"/>
        <w:rPr>
          <w:b/>
          <w:sz w:val="28"/>
          <w:szCs w:val="28"/>
        </w:rPr>
      </w:pPr>
      <w:r w:rsidRPr="007709DF">
        <w:rPr>
          <w:b/>
          <w:sz w:val="28"/>
          <w:szCs w:val="28"/>
        </w:rPr>
        <w:lastRenderedPageBreak/>
        <w:t>Common Core Georgia Performance Standards</w:t>
      </w:r>
    </w:p>
    <w:p w:rsidR="00E76926" w:rsidRDefault="00D17945" w:rsidP="00E76926">
      <w:pPr>
        <w:pStyle w:val="Default"/>
        <w:jc w:val="center"/>
      </w:pPr>
      <w:r>
        <w:rPr>
          <w:b/>
          <w:sz w:val="28"/>
          <w:szCs w:val="28"/>
        </w:rPr>
        <w:t xml:space="preserve">CCGPS </w:t>
      </w:r>
      <w:r w:rsidR="00E76926">
        <w:rPr>
          <w:b/>
          <w:sz w:val="28"/>
          <w:szCs w:val="28"/>
        </w:rPr>
        <w:t xml:space="preserve">Advanced Algebra </w:t>
      </w:r>
      <w:r w:rsidR="00797C11">
        <w:rPr>
          <w:b/>
          <w:sz w:val="28"/>
          <w:szCs w:val="28"/>
        </w:rPr>
        <w:t>Year 1</w:t>
      </w:r>
      <w:r w:rsidR="00E76926">
        <w:rPr>
          <w:b/>
          <w:sz w:val="28"/>
          <w:szCs w:val="28"/>
        </w:rPr>
        <w:t>– 2</w:t>
      </w:r>
      <w:r w:rsidR="00E76926" w:rsidRPr="003717AE">
        <w:rPr>
          <w:b/>
          <w:sz w:val="28"/>
          <w:szCs w:val="28"/>
          <w:vertAlign w:val="superscript"/>
        </w:rPr>
        <w:t>nd</w:t>
      </w:r>
      <w:r w:rsidR="00E76926">
        <w:rPr>
          <w:b/>
          <w:sz w:val="28"/>
          <w:szCs w:val="28"/>
        </w:rPr>
        <w:t xml:space="preserve"> Semester</w:t>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4800"/>
        <w:gridCol w:w="2400"/>
        <w:gridCol w:w="2400"/>
        <w:gridCol w:w="4800"/>
      </w:tblGrid>
      <w:tr w:rsidR="00E76926" w:rsidRPr="00334794" w:rsidTr="00D83CCA">
        <w:tc>
          <w:tcPr>
            <w:tcW w:w="14400" w:type="dxa"/>
            <w:gridSpan w:val="4"/>
            <w:shd w:val="clear" w:color="auto" w:fill="A0A0A0"/>
          </w:tcPr>
          <w:p w:rsidR="00E76926" w:rsidRPr="002B62AC" w:rsidRDefault="00E76926" w:rsidP="00D83CCA">
            <w:pPr>
              <w:jc w:val="center"/>
              <w:rPr>
                <w:sz w:val="28"/>
                <w:szCs w:val="28"/>
              </w:rPr>
            </w:pPr>
            <w:r>
              <w:rPr>
                <w:sz w:val="28"/>
                <w:szCs w:val="28"/>
              </w:rPr>
              <w:t xml:space="preserve">Common Core </w:t>
            </w:r>
            <w:r w:rsidRPr="002B62AC">
              <w:rPr>
                <w:sz w:val="28"/>
                <w:szCs w:val="28"/>
              </w:rPr>
              <w:t>Georgia Performance Standards:  Curriculum Map</w:t>
            </w:r>
          </w:p>
        </w:tc>
      </w:tr>
      <w:tr w:rsidR="00E76926" w:rsidRPr="00334794" w:rsidTr="00D83CCA">
        <w:tblPrEx>
          <w:shd w:val="clear" w:color="auto" w:fill="auto"/>
        </w:tblPrEx>
        <w:tc>
          <w:tcPr>
            <w:tcW w:w="14400" w:type="dxa"/>
            <w:gridSpan w:val="4"/>
            <w:tcBorders>
              <w:bottom w:val="single" w:sz="4" w:space="0" w:color="auto"/>
            </w:tcBorders>
          </w:tcPr>
          <w:p w:rsidR="00E76926" w:rsidRPr="00FC7766" w:rsidRDefault="00E76926" w:rsidP="00D83CCA">
            <w:pPr>
              <w:jc w:val="center"/>
              <w:rPr>
                <w:sz w:val="16"/>
                <w:szCs w:val="16"/>
              </w:rPr>
            </w:pPr>
            <w:r w:rsidRPr="003D4DA0">
              <w:rPr>
                <w:b/>
                <w:sz w:val="18"/>
                <w:szCs w:val="18"/>
              </w:rPr>
              <w:t>Standards for Mathematical Practice</w:t>
            </w:r>
          </w:p>
        </w:tc>
      </w:tr>
      <w:tr w:rsidR="00E76926" w:rsidRPr="00334794" w:rsidTr="00D83CCA">
        <w:tblPrEx>
          <w:shd w:val="clear" w:color="auto" w:fill="auto"/>
        </w:tblPrEx>
        <w:tc>
          <w:tcPr>
            <w:tcW w:w="7200" w:type="dxa"/>
            <w:gridSpan w:val="2"/>
            <w:tcBorders>
              <w:bottom w:val="single" w:sz="4" w:space="0" w:color="auto"/>
            </w:tcBorders>
          </w:tcPr>
          <w:p w:rsidR="00E76926" w:rsidRPr="003D4DA0" w:rsidRDefault="00E76926" w:rsidP="00D83CCA">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E76926" w:rsidRPr="003D4DA0" w:rsidRDefault="00E76926" w:rsidP="00D83CCA">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E76926" w:rsidRPr="003D4DA0" w:rsidRDefault="00E76926" w:rsidP="00D83CCA">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E76926" w:rsidRPr="00FC7766" w:rsidRDefault="00E76926" w:rsidP="00D83CCA">
            <w:pPr>
              <w:rPr>
                <w:sz w:val="16"/>
                <w:szCs w:val="16"/>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E76926" w:rsidRPr="003D4DA0" w:rsidRDefault="00E76926" w:rsidP="00D83CCA">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E76926" w:rsidRPr="003D4DA0" w:rsidRDefault="00E76926" w:rsidP="00D83CCA">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E76926" w:rsidRPr="003D4DA0" w:rsidRDefault="00E76926" w:rsidP="00D83CCA">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E76926" w:rsidRPr="00FC7766" w:rsidRDefault="00E76926" w:rsidP="00D83CCA">
            <w:pPr>
              <w:rPr>
                <w:sz w:val="16"/>
                <w:szCs w:val="16"/>
              </w:rPr>
            </w:pPr>
            <w:r w:rsidRPr="003D4DA0">
              <w:rPr>
                <w:b/>
                <w:bCs/>
                <w:sz w:val="18"/>
                <w:szCs w:val="18"/>
              </w:rPr>
              <w:t xml:space="preserve">8 </w:t>
            </w:r>
            <w:r w:rsidRPr="003D4DA0">
              <w:rPr>
                <w:bCs/>
                <w:sz w:val="18"/>
                <w:szCs w:val="18"/>
              </w:rPr>
              <w:t>Look for and express regularity in repeated reasoning.</w:t>
            </w:r>
          </w:p>
        </w:tc>
      </w:tr>
      <w:tr w:rsidR="00E76926" w:rsidRPr="00334794" w:rsidTr="00D83CCA">
        <w:tblPrEx>
          <w:shd w:val="clear" w:color="auto" w:fill="auto"/>
        </w:tblPrEx>
        <w:tc>
          <w:tcPr>
            <w:tcW w:w="14400" w:type="dxa"/>
            <w:gridSpan w:val="4"/>
            <w:tcBorders>
              <w:bottom w:val="single" w:sz="4" w:space="0" w:color="auto"/>
            </w:tcBorders>
          </w:tcPr>
          <w:p w:rsidR="00E76926" w:rsidRPr="00356C5E" w:rsidRDefault="00E76926" w:rsidP="00D83CCA">
            <w:pPr>
              <w:jc w:val="center"/>
              <w:rPr>
                <w:b/>
                <w:sz w:val="18"/>
                <w:szCs w:val="18"/>
              </w:rPr>
            </w:pPr>
            <w:r w:rsidRPr="00356C5E">
              <w:rPr>
                <w:b/>
                <w:sz w:val="18"/>
                <w:szCs w:val="18"/>
              </w:rPr>
              <w:t>2</w:t>
            </w:r>
            <w:r w:rsidRPr="00356C5E">
              <w:rPr>
                <w:b/>
                <w:sz w:val="18"/>
                <w:szCs w:val="18"/>
                <w:vertAlign w:val="superscript"/>
              </w:rPr>
              <w:t>nd</w:t>
            </w:r>
            <w:r w:rsidRPr="00356C5E">
              <w:rPr>
                <w:b/>
                <w:sz w:val="18"/>
                <w:szCs w:val="18"/>
              </w:rPr>
              <w:t xml:space="preserve"> Semester</w:t>
            </w:r>
          </w:p>
        </w:tc>
      </w:tr>
      <w:tr w:rsidR="00E76926" w:rsidRPr="00334794" w:rsidTr="00D83CCA">
        <w:tblPrEx>
          <w:shd w:val="clear" w:color="auto" w:fill="auto"/>
        </w:tblPrEx>
        <w:trPr>
          <w:trHeight w:val="257"/>
        </w:trPr>
        <w:tc>
          <w:tcPr>
            <w:tcW w:w="4800" w:type="dxa"/>
            <w:shd w:val="clear" w:color="auto" w:fill="8C8C8C"/>
          </w:tcPr>
          <w:p w:rsidR="00E76926" w:rsidRPr="00FC7766" w:rsidRDefault="00E76926" w:rsidP="00D83CCA">
            <w:pPr>
              <w:jc w:val="center"/>
              <w:rPr>
                <w:sz w:val="16"/>
                <w:szCs w:val="16"/>
              </w:rPr>
            </w:pPr>
          </w:p>
        </w:tc>
        <w:tc>
          <w:tcPr>
            <w:tcW w:w="4800" w:type="dxa"/>
            <w:gridSpan w:val="2"/>
            <w:shd w:val="clear" w:color="auto" w:fill="8C8C8C"/>
          </w:tcPr>
          <w:p w:rsidR="00E76926" w:rsidRPr="00FC7766" w:rsidRDefault="00E76926" w:rsidP="00D83CCA">
            <w:pPr>
              <w:jc w:val="center"/>
              <w:rPr>
                <w:sz w:val="16"/>
                <w:szCs w:val="16"/>
              </w:rPr>
            </w:pPr>
          </w:p>
        </w:tc>
        <w:tc>
          <w:tcPr>
            <w:tcW w:w="4800" w:type="dxa"/>
            <w:shd w:val="clear" w:color="auto" w:fill="8C8C8C"/>
          </w:tcPr>
          <w:p w:rsidR="00E76926" w:rsidRPr="00FC7766" w:rsidRDefault="00E76926" w:rsidP="00D83CCA">
            <w:pPr>
              <w:jc w:val="center"/>
              <w:rPr>
                <w:sz w:val="16"/>
                <w:szCs w:val="16"/>
              </w:rPr>
            </w:pPr>
          </w:p>
        </w:tc>
      </w:tr>
      <w:tr w:rsidR="00E76926" w:rsidRPr="00334794" w:rsidTr="00D83CCA">
        <w:tblPrEx>
          <w:shd w:val="clear" w:color="auto" w:fill="auto"/>
        </w:tblPrEx>
        <w:trPr>
          <w:trHeight w:val="209"/>
        </w:trPr>
        <w:tc>
          <w:tcPr>
            <w:tcW w:w="4800" w:type="dxa"/>
            <w:shd w:val="clear" w:color="auto" w:fill="auto"/>
          </w:tcPr>
          <w:p w:rsidR="00E76926" w:rsidRPr="00356C5E" w:rsidRDefault="00E76926" w:rsidP="00D83CCA">
            <w:pPr>
              <w:jc w:val="center"/>
              <w:rPr>
                <w:sz w:val="20"/>
                <w:szCs w:val="20"/>
              </w:rPr>
            </w:pPr>
            <w:r w:rsidRPr="00356C5E">
              <w:rPr>
                <w:sz w:val="20"/>
                <w:szCs w:val="20"/>
              </w:rPr>
              <w:t xml:space="preserve">Unit </w:t>
            </w:r>
            <w:r>
              <w:rPr>
                <w:sz w:val="20"/>
                <w:szCs w:val="20"/>
              </w:rPr>
              <w:t>4</w:t>
            </w:r>
          </w:p>
        </w:tc>
        <w:tc>
          <w:tcPr>
            <w:tcW w:w="4800" w:type="dxa"/>
            <w:gridSpan w:val="2"/>
            <w:shd w:val="clear" w:color="auto" w:fill="auto"/>
          </w:tcPr>
          <w:p w:rsidR="00E76926" w:rsidRPr="00356C5E" w:rsidRDefault="00E76926" w:rsidP="00D83CCA">
            <w:pPr>
              <w:jc w:val="center"/>
              <w:rPr>
                <w:sz w:val="20"/>
                <w:szCs w:val="20"/>
              </w:rPr>
            </w:pPr>
            <w:r w:rsidRPr="00356C5E">
              <w:rPr>
                <w:sz w:val="20"/>
                <w:szCs w:val="20"/>
              </w:rPr>
              <w:t xml:space="preserve">Unit </w:t>
            </w:r>
            <w:r>
              <w:rPr>
                <w:sz w:val="20"/>
                <w:szCs w:val="20"/>
              </w:rPr>
              <w:t>5</w:t>
            </w:r>
          </w:p>
        </w:tc>
        <w:tc>
          <w:tcPr>
            <w:tcW w:w="4800" w:type="dxa"/>
          </w:tcPr>
          <w:p w:rsidR="00E76926" w:rsidRPr="00356C5E" w:rsidRDefault="00E76926" w:rsidP="00D83CCA">
            <w:pPr>
              <w:jc w:val="center"/>
              <w:rPr>
                <w:sz w:val="20"/>
                <w:szCs w:val="20"/>
              </w:rPr>
            </w:pPr>
            <w:r w:rsidRPr="00356C5E">
              <w:rPr>
                <w:sz w:val="20"/>
                <w:szCs w:val="20"/>
              </w:rPr>
              <w:t xml:space="preserve">Unit </w:t>
            </w:r>
            <w:r>
              <w:rPr>
                <w:sz w:val="20"/>
                <w:szCs w:val="20"/>
              </w:rPr>
              <w:t>6</w:t>
            </w:r>
          </w:p>
        </w:tc>
      </w:tr>
      <w:tr w:rsidR="00E76926" w:rsidRPr="00334794" w:rsidTr="00D83CCA">
        <w:tblPrEx>
          <w:shd w:val="clear" w:color="auto" w:fill="auto"/>
        </w:tblPrEx>
        <w:tc>
          <w:tcPr>
            <w:tcW w:w="4800" w:type="dxa"/>
            <w:shd w:val="clear" w:color="auto" w:fill="auto"/>
          </w:tcPr>
          <w:p w:rsidR="00E76926" w:rsidRPr="00356C5E" w:rsidRDefault="00797C11" w:rsidP="00D83CCA">
            <w:pPr>
              <w:jc w:val="center"/>
              <w:rPr>
                <w:b/>
                <w:sz w:val="20"/>
                <w:szCs w:val="20"/>
              </w:rPr>
            </w:pPr>
            <w:r w:rsidRPr="00761630">
              <w:rPr>
                <w:b/>
                <w:sz w:val="22"/>
                <w:szCs w:val="22"/>
              </w:rPr>
              <w:t>Rational and Radical Relationships</w:t>
            </w:r>
            <w:r>
              <w:rPr>
                <w:b/>
                <w:sz w:val="22"/>
                <w:szCs w:val="22"/>
              </w:rPr>
              <w:t xml:space="preserve"> Part A</w:t>
            </w:r>
          </w:p>
        </w:tc>
        <w:tc>
          <w:tcPr>
            <w:tcW w:w="4800" w:type="dxa"/>
            <w:gridSpan w:val="2"/>
            <w:shd w:val="clear" w:color="auto" w:fill="auto"/>
          </w:tcPr>
          <w:p w:rsidR="00E76926" w:rsidRPr="00356C5E" w:rsidRDefault="00797C11" w:rsidP="00D83CCA">
            <w:pPr>
              <w:jc w:val="center"/>
              <w:rPr>
                <w:b/>
                <w:sz w:val="20"/>
                <w:szCs w:val="20"/>
              </w:rPr>
            </w:pPr>
            <w:r w:rsidRPr="00761630">
              <w:rPr>
                <w:b/>
                <w:sz w:val="22"/>
                <w:szCs w:val="22"/>
              </w:rPr>
              <w:t>Rational and Radical Relationships</w:t>
            </w:r>
            <w:r>
              <w:rPr>
                <w:b/>
                <w:sz w:val="22"/>
                <w:szCs w:val="22"/>
              </w:rPr>
              <w:t xml:space="preserve"> Part B</w:t>
            </w:r>
          </w:p>
        </w:tc>
        <w:tc>
          <w:tcPr>
            <w:tcW w:w="4800" w:type="dxa"/>
          </w:tcPr>
          <w:p w:rsidR="00E76926" w:rsidRPr="00356C5E" w:rsidRDefault="00F33DB3" w:rsidP="00D83CCA">
            <w:pPr>
              <w:jc w:val="center"/>
              <w:rPr>
                <w:b/>
                <w:sz w:val="20"/>
                <w:szCs w:val="20"/>
              </w:rPr>
            </w:pPr>
            <w:r w:rsidRPr="00761630">
              <w:rPr>
                <w:b/>
                <w:sz w:val="22"/>
                <w:szCs w:val="22"/>
              </w:rPr>
              <w:t>Mathematical Modeling</w:t>
            </w:r>
          </w:p>
        </w:tc>
      </w:tr>
      <w:tr w:rsidR="00E76926" w:rsidRPr="00334794" w:rsidTr="0035188E">
        <w:tblPrEx>
          <w:shd w:val="clear" w:color="auto" w:fill="auto"/>
        </w:tblPrEx>
        <w:trPr>
          <w:trHeight w:val="1340"/>
        </w:trPr>
        <w:tc>
          <w:tcPr>
            <w:tcW w:w="4800" w:type="dxa"/>
            <w:tcBorders>
              <w:bottom w:val="single" w:sz="4" w:space="0" w:color="auto"/>
            </w:tcBorders>
            <w:shd w:val="clear" w:color="auto" w:fill="auto"/>
          </w:tcPr>
          <w:p w:rsidR="00797C11" w:rsidRPr="002D7656" w:rsidRDefault="00797C11" w:rsidP="00797C11">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Interpret functions that arise in applications in terms of the context</w:t>
            </w:r>
          </w:p>
          <w:p w:rsidR="00797C11" w:rsidRPr="002D7656" w:rsidRDefault="00797C11" w:rsidP="00797C11">
            <w:pPr>
              <w:pStyle w:val="Default"/>
              <w:rPr>
                <w:rFonts w:ascii="Perpetua" w:hAnsi="Perpetua"/>
                <w:sz w:val="18"/>
                <w:szCs w:val="18"/>
              </w:rPr>
            </w:pPr>
            <w:r w:rsidRPr="002D7656">
              <w:rPr>
                <w:rFonts w:ascii="Perpetua" w:hAnsi="Perpetua"/>
                <w:b/>
                <w:bCs/>
                <w:sz w:val="18"/>
                <w:szCs w:val="18"/>
              </w:rPr>
              <w:t>MCC9-12.F.IF.4</w:t>
            </w:r>
            <w:r w:rsidRPr="002D7656">
              <w:rPr>
                <w:rFonts w:ascii="Perpetua" w:hAnsi="Perpetua"/>
                <w:bCs/>
                <w:sz w:val="18"/>
                <w:szCs w:val="18"/>
              </w:rPr>
              <w:t xml:space="preserve">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and </w:t>
            </w:r>
            <w:r w:rsidRPr="00F91751">
              <w:rPr>
                <w:rFonts w:ascii="Perpetua" w:hAnsi="Perpetua"/>
                <w:bCs/>
                <w:strike/>
                <w:sz w:val="18"/>
                <w:szCs w:val="18"/>
              </w:rPr>
              <w:t>periodicity</w:t>
            </w:r>
            <w:r w:rsidRPr="002D7656">
              <w:rPr>
                <w:rFonts w:ascii="Perpetua" w:hAnsi="Perpetua"/>
                <w:bCs/>
                <w:sz w:val="18"/>
                <w:szCs w:val="18"/>
              </w:rPr>
              <w: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r>
              <w:rPr>
                <w:rFonts w:ascii="Perpetua" w:hAnsi="Perpetua"/>
                <w:bCs/>
                <w:i/>
                <w:sz w:val="16"/>
                <w:szCs w:val="16"/>
              </w:rPr>
              <w:t>(</w:t>
            </w:r>
            <w:r w:rsidRPr="002D7656">
              <w:rPr>
                <w:rFonts w:ascii="Perpetua" w:hAnsi="Perpetua"/>
                <w:bCs/>
                <w:i/>
                <w:sz w:val="16"/>
                <w:szCs w:val="16"/>
              </w:rPr>
              <w:t xml:space="preserve">Limit to </w:t>
            </w:r>
            <w:r w:rsidRPr="002D7656">
              <w:rPr>
                <w:rFonts w:ascii="Perpetua" w:hAnsi="Perpetua" w:cs="Gotham-BookItalic"/>
                <w:i/>
                <w:iCs/>
                <w:sz w:val="16"/>
                <w:szCs w:val="16"/>
              </w:rPr>
              <w:t>radical</w:t>
            </w:r>
            <w:r w:rsidRPr="002D7656">
              <w:rPr>
                <w:rFonts w:ascii="Perpetua" w:hAnsi="Perpetua"/>
                <w:bCs/>
                <w:i/>
                <w:sz w:val="16"/>
                <w:szCs w:val="16"/>
              </w:rPr>
              <w:t xml:space="preserve"> and rational functions.</w:t>
            </w:r>
            <w:r>
              <w:rPr>
                <w:rFonts w:ascii="Perpetua" w:hAnsi="Perpetua"/>
                <w:bCs/>
                <w:i/>
                <w:sz w:val="16"/>
                <w:szCs w:val="16"/>
              </w:rPr>
              <w:t>)</w:t>
            </w:r>
          </w:p>
          <w:p w:rsidR="00797C11" w:rsidRPr="002D7656" w:rsidRDefault="00797C11" w:rsidP="00797C11">
            <w:pPr>
              <w:rPr>
                <w:rFonts w:ascii="Perpetua" w:hAnsi="Perpetua"/>
                <w:bCs/>
                <w:sz w:val="18"/>
                <w:szCs w:val="18"/>
              </w:rPr>
            </w:pPr>
            <w:r w:rsidRPr="002D7656">
              <w:rPr>
                <w:rFonts w:ascii="Perpetua" w:hAnsi="Perpetua"/>
                <w:b/>
                <w:bCs/>
                <w:sz w:val="18"/>
                <w:szCs w:val="18"/>
              </w:rPr>
              <w:t>MCC9-12.F.IF.5</w:t>
            </w:r>
            <w:r w:rsidRPr="002D7656">
              <w:rPr>
                <w:rFonts w:ascii="Perpetua" w:hAnsi="Perpetua"/>
                <w:bCs/>
                <w:sz w:val="18"/>
                <w:szCs w:val="18"/>
              </w:rPr>
              <w:t xml:space="preserve"> Relate the domain of a function to its graph and, where applicable, to the quantitative relationship it describes.</w:t>
            </w:r>
            <w:r>
              <w:rPr>
                <w:rFonts w:ascii="Perpetua" w:hAnsi="Perpetua"/>
                <w:bCs/>
                <w:sz w:val="18"/>
                <w:szCs w:val="18"/>
              </w:rPr>
              <w:t xml:space="preserve"> </w:t>
            </w:r>
            <w:r>
              <w:rPr>
                <w:rFonts w:ascii="Perpetua" w:hAnsi="Perpetua"/>
                <w:bCs/>
                <w:i/>
                <w:sz w:val="16"/>
                <w:szCs w:val="16"/>
              </w:rPr>
              <w:t>(</w:t>
            </w:r>
            <w:r w:rsidRPr="002D7656">
              <w:rPr>
                <w:rFonts w:ascii="Perpetua" w:hAnsi="Perpetua"/>
                <w:bCs/>
                <w:i/>
                <w:sz w:val="16"/>
                <w:szCs w:val="16"/>
              </w:rPr>
              <w:t xml:space="preserve">Limit to </w:t>
            </w:r>
            <w:r w:rsidRPr="002D7656">
              <w:rPr>
                <w:rFonts w:ascii="Perpetua" w:hAnsi="Perpetua" w:cs="Gotham-BookItalic"/>
                <w:i/>
                <w:iCs/>
                <w:sz w:val="16"/>
                <w:szCs w:val="16"/>
              </w:rPr>
              <w:t>radical</w:t>
            </w:r>
            <w:r w:rsidRPr="002D7656">
              <w:rPr>
                <w:rFonts w:ascii="Perpetua" w:hAnsi="Perpetua"/>
                <w:bCs/>
                <w:i/>
                <w:sz w:val="16"/>
                <w:szCs w:val="16"/>
              </w:rPr>
              <w:t xml:space="preserve"> and rational functions.</w:t>
            </w:r>
            <w:r>
              <w:rPr>
                <w:rFonts w:ascii="Perpetua" w:hAnsi="Perpetua"/>
                <w:bCs/>
                <w:i/>
                <w:sz w:val="16"/>
                <w:szCs w:val="16"/>
              </w:rPr>
              <w:t>)</w:t>
            </w:r>
          </w:p>
          <w:p w:rsidR="00797C11" w:rsidRPr="002D7656" w:rsidRDefault="00797C11" w:rsidP="00797C11">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Analyze functions using different representations</w:t>
            </w:r>
          </w:p>
          <w:p w:rsidR="00797C11" w:rsidRPr="002D7656" w:rsidRDefault="00797C11" w:rsidP="00797C11">
            <w:pPr>
              <w:autoSpaceDE w:val="0"/>
              <w:autoSpaceDN w:val="0"/>
              <w:adjustRightInd w:val="0"/>
              <w:rPr>
                <w:rFonts w:ascii="Perpetua" w:hAnsi="Perpetua"/>
                <w:bCs/>
                <w:i/>
                <w:sz w:val="16"/>
                <w:szCs w:val="16"/>
              </w:rPr>
            </w:pPr>
            <w:r w:rsidRPr="002D7656">
              <w:rPr>
                <w:rFonts w:ascii="Perpetua" w:hAnsi="Perpetua"/>
                <w:b/>
                <w:bCs/>
                <w:sz w:val="18"/>
                <w:szCs w:val="18"/>
              </w:rPr>
              <w:t>MCC9-12.F.IF.7</w:t>
            </w:r>
            <w:r w:rsidRPr="002D7656">
              <w:rPr>
                <w:rFonts w:ascii="Perpetua" w:hAnsi="Perpetua"/>
                <w:bCs/>
                <w:sz w:val="18"/>
                <w:szCs w:val="18"/>
              </w:rPr>
              <w:t xml:space="preserve"> Graph functions expressed symbolically and show key features of the graph, by hand in simple cases and using technology for more complicated cases.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r>
              <w:rPr>
                <w:rFonts w:ascii="Perpetua" w:hAnsi="Perpetua"/>
                <w:bCs/>
                <w:i/>
                <w:sz w:val="16"/>
                <w:szCs w:val="16"/>
              </w:rPr>
              <w:t>(</w:t>
            </w:r>
            <w:r w:rsidRPr="002D7656">
              <w:rPr>
                <w:rFonts w:ascii="Perpetua" w:hAnsi="Perpetua"/>
                <w:bCs/>
                <w:i/>
                <w:sz w:val="16"/>
                <w:szCs w:val="16"/>
              </w:rPr>
              <w:t xml:space="preserve">Limit to </w:t>
            </w:r>
            <w:r w:rsidRPr="002D7656">
              <w:rPr>
                <w:rFonts w:ascii="Perpetua" w:hAnsi="Perpetua" w:cs="Gotham-BookItalic"/>
                <w:i/>
                <w:iCs/>
                <w:sz w:val="16"/>
                <w:szCs w:val="16"/>
              </w:rPr>
              <w:t>radical</w:t>
            </w:r>
            <w:r w:rsidRPr="002D7656">
              <w:rPr>
                <w:rFonts w:ascii="Perpetua" w:hAnsi="Perpetua"/>
                <w:bCs/>
                <w:i/>
                <w:sz w:val="16"/>
                <w:szCs w:val="16"/>
              </w:rPr>
              <w:t xml:space="preserve"> and rational functions.</w:t>
            </w:r>
            <w:r>
              <w:rPr>
                <w:rFonts w:ascii="Perpetua" w:hAnsi="Perpetua"/>
                <w:bCs/>
                <w:i/>
                <w:sz w:val="16"/>
                <w:szCs w:val="16"/>
              </w:rPr>
              <w:t>)</w:t>
            </w:r>
          </w:p>
          <w:p w:rsidR="00797C11" w:rsidRPr="002D7656" w:rsidRDefault="00797C11" w:rsidP="00797C11">
            <w:pPr>
              <w:pStyle w:val="Default"/>
              <w:rPr>
                <w:rFonts w:ascii="Perpetua" w:hAnsi="Perpetua"/>
                <w:sz w:val="18"/>
                <w:szCs w:val="18"/>
              </w:rPr>
            </w:pPr>
            <w:r w:rsidRPr="002D7656">
              <w:rPr>
                <w:rFonts w:ascii="Perpetua" w:hAnsi="Perpetua"/>
                <w:b/>
                <w:bCs/>
                <w:sz w:val="18"/>
                <w:szCs w:val="18"/>
              </w:rPr>
              <w:t>MCC9-12.F.IF.7b</w:t>
            </w:r>
            <w:r w:rsidRPr="002D7656">
              <w:rPr>
                <w:rFonts w:ascii="Perpetua" w:hAnsi="Perpetua"/>
                <w:bCs/>
                <w:sz w:val="18"/>
                <w:szCs w:val="18"/>
              </w:rPr>
              <w:t xml:space="preserve"> Graph square root, cube root, </w:t>
            </w:r>
            <w:r w:rsidRPr="00F91751">
              <w:rPr>
                <w:rFonts w:ascii="Perpetua" w:hAnsi="Perpetua"/>
                <w:bCs/>
                <w:strike/>
                <w:sz w:val="18"/>
                <w:szCs w:val="18"/>
              </w:rPr>
              <w:t>and piecewise-defined functions, including step functions and absolute value functions.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E76926" w:rsidRPr="002D7656" w:rsidRDefault="00797C11" w:rsidP="00797C11">
            <w:pPr>
              <w:pStyle w:val="Default"/>
              <w:rPr>
                <w:rFonts w:ascii="Perpetua" w:hAnsi="Perpetua"/>
                <w:sz w:val="18"/>
                <w:szCs w:val="18"/>
              </w:rPr>
            </w:pPr>
            <w:r w:rsidRPr="002D7656">
              <w:rPr>
                <w:rFonts w:ascii="Perpetua" w:hAnsi="Perpetua"/>
                <w:b/>
                <w:bCs/>
                <w:sz w:val="18"/>
                <w:szCs w:val="18"/>
              </w:rPr>
              <w:t>MCC9-12.F.IF.9</w:t>
            </w:r>
            <w:r w:rsidRPr="002D7656">
              <w:rPr>
                <w:rFonts w:ascii="Perpetua" w:hAnsi="Perpetua"/>
                <w:bCs/>
                <w:sz w:val="18"/>
                <w:szCs w:val="18"/>
              </w:rPr>
              <w:t xml:space="preserve"> Compare properties of two functions each represented in a different way (algebraically, graphically, numerically in tables, or by verbal descriptions).</w:t>
            </w:r>
            <w:r>
              <w:rPr>
                <w:rFonts w:ascii="Perpetua" w:hAnsi="Perpetua"/>
                <w:bCs/>
                <w:sz w:val="18"/>
                <w:szCs w:val="18"/>
              </w:rPr>
              <w:t xml:space="preserve"> </w:t>
            </w:r>
            <w:r>
              <w:rPr>
                <w:rFonts w:ascii="Perpetua" w:hAnsi="Perpetua"/>
                <w:bCs/>
                <w:i/>
                <w:sz w:val="16"/>
                <w:szCs w:val="16"/>
              </w:rPr>
              <w:t>(</w:t>
            </w:r>
            <w:r w:rsidRPr="002D7656">
              <w:rPr>
                <w:rFonts w:ascii="Perpetua" w:hAnsi="Perpetua"/>
                <w:bCs/>
                <w:i/>
                <w:sz w:val="16"/>
                <w:szCs w:val="16"/>
              </w:rPr>
              <w:t xml:space="preserve">Limit to </w:t>
            </w:r>
            <w:r w:rsidRPr="002D7656">
              <w:rPr>
                <w:rFonts w:ascii="Perpetua" w:hAnsi="Perpetua" w:cs="Gotham-BookItalic"/>
                <w:i/>
                <w:iCs/>
                <w:sz w:val="16"/>
                <w:szCs w:val="16"/>
              </w:rPr>
              <w:t>radical</w:t>
            </w:r>
            <w:r w:rsidRPr="002D7656">
              <w:rPr>
                <w:rFonts w:ascii="Perpetua" w:hAnsi="Perpetua"/>
                <w:bCs/>
                <w:i/>
                <w:sz w:val="16"/>
                <w:szCs w:val="16"/>
              </w:rPr>
              <w:t xml:space="preserve"> and rational functions.</w:t>
            </w:r>
            <w:r>
              <w:rPr>
                <w:rFonts w:ascii="Perpetua" w:hAnsi="Perpetua"/>
                <w:bCs/>
                <w:i/>
                <w:sz w:val="16"/>
                <w:szCs w:val="16"/>
              </w:rPr>
              <w:t>)</w:t>
            </w:r>
          </w:p>
        </w:tc>
        <w:tc>
          <w:tcPr>
            <w:tcW w:w="4800" w:type="dxa"/>
            <w:gridSpan w:val="2"/>
            <w:tcBorders>
              <w:bottom w:val="single" w:sz="4" w:space="0" w:color="auto"/>
            </w:tcBorders>
            <w:shd w:val="clear" w:color="auto" w:fill="auto"/>
          </w:tcPr>
          <w:p w:rsidR="00797C11" w:rsidRPr="002D7656" w:rsidRDefault="00797C11" w:rsidP="00797C11">
            <w:pPr>
              <w:autoSpaceDE w:val="0"/>
              <w:autoSpaceDN w:val="0"/>
              <w:adjustRightInd w:val="0"/>
              <w:rPr>
                <w:rFonts w:ascii="Perpetua" w:hAnsi="Perpetua"/>
                <w:b/>
                <w:sz w:val="18"/>
                <w:szCs w:val="18"/>
                <w:u w:val="single"/>
              </w:rPr>
            </w:pPr>
            <w:r w:rsidRPr="002D7656">
              <w:rPr>
                <w:rFonts w:ascii="Perpetua" w:hAnsi="Perpetua"/>
                <w:b/>
                <w:bCs/>
                <w:sz w:val="18"/>
                <w:szCs w:val="18"/>
                <w:u w:val="single"/>
              </w:rPr>
              <w:t>Rewrite rational expressions</w:t>
            </w:r>
          </w:p>
          <w:p w:rsidR="00797C11" w:rsidRPr="002D7656" w:rsidRDefault="00797C11" w:rsidP="00797C11">
            <w:pPr>
              <w:pStyle w:val="Default"/>
              <w:rPr>
                <w:rFonts w:ascii="Perpetua" w:hAnsi="Perpetua"/>
                <w:bCs/>
                <w:sz w:val="18"/>
                <w:szCs w:val="18"/>
              </w:rPr>
            </w:pPr>
            <w:r w:rsidRPr="002D7656">
              <w:rPr>
                <w:rFonts w:ascii="Perpetua" w:hAnsi="Perpetua"/>
                <w:b/>
                <w:bCs/>
                <w:sz w:val="18"/>
                <w:szCs w:val="18"/>
              </w:rPr>
              <w:t>MCC9-12.A.APR.6</w:t>
            </w:r>
            <w:r w:rsidRPr="002D7656">
              <w:rPr>
                <w:rFonts w:ascii="Perpetua" w:hAnsi="Perpetua"/>
                <w:bCs/>
                <w:sz w:val="18"/>
                <w:szCs w:val="18"/>
              </w:rPr>
              <w:t xml:space="preserve"> Rewrite simple rational expressions in different forms; write a(x)/b(x) in the form q(x) + r(x)/b(x), where a(x), b(x), q(x), and r(x) are polynomials with the degree of r(x) less than the degree of b(x), using inspection, long division, or, for the more complicated examples, a computer algebra system. </w:t>
            </w:r>
          </w:p>
          <w:p w:rsidR="00797C11" w:rsidRPr="002D7656" w:rsidRDefault="00797C11" w:rsidP="00797C11">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Create equations that describe numbers or relationships</w:t>
            </w:r>
          </w:p>
          <w:p w:rsidR="00797C11" w:rsidRPr="002D7656" w:rsidRDefault="00797C11" w:rsidP="00797C11">
            <w:pPr>
              <w:pStyle w:val="Default"/>
              <w:rPr>
                <w:rFonts w:ascii="Perpetua" w:hAnsi="Perpetua"/>
                <w:sz w:val="18"/>
                <w:szCs w:val="18"/>
              </w:rPr>
            </w:pPr>
            <w:r w:rsidRPr="002D7656">
              <w:rPr>
                <w:rFonts w:ascii="Perpetua" w:hAnsi="Perpetua"/>
                <w:b/>
                <w:bCs/>
                <w:sz w:val="18"/>
                <w:szCs w:val="18"/>
              </w:rPr>
              <w:t>MCC9-12.A.CED.1</w:t>
            </w:r>
            <w:r w:rsidRPr="002D7656">
              <w:rPr>
                <w:rFonts w:ascii="Perpetua" w:hAnsi="Perpetua"/>
                <w:bCs/>
                <w:sz w:val="18"/>
                <w:szCs w:val="18"/>
              </w:rPr>
              <w:t xml:space="preserve"> Create equations and inequalities in one variable and use them to solve problems. Include equations arising from </w:t>
            </w:r>
            <w:r w:rsidRPr="00F91751">
              <w:rPr>
                <w:rFonts w:ascii="Perpetua" w:hAnsi="Perpetua"/>
                <w:bCs/>
                <w:strike/>
                <w:sz w:val="18"/>
                <w:szCs w:val="18"/>
              </w:rPr>
              <w:t>linear and quadratic functions</w:t>
            </w:r>
            <w:r w:rsidRPr="002D7656">
              <w:rPr>
                <w:rFonts w:ascii="Perpetua" w:hAnsi="Perpetua"/>
                <w:bCs/>
                <w:sz w:val="18"/>
                <w:szCs w:val="18"/>
              </w:rPr>
              <w:t xml:space="preserve">, and simple rational </w:t>
            </w:r>
            <w:r w:rsidRPr="00966084">
              <w:rPr>
                <w:rFonts w:ascii="Perpetua" w:hAnsi="Perpetua"/>
                <w:bCs/>
                <w:strike/>
                <w:sz w:val="18"/>
                <w:szCs w:val="18"/>
              </w:rPr>
              <w:t>and exponential</w:t>
            </w:r>
            <w:r w:rsidRPr="002D7656">
              <w:rPr>
                <w:rFonts w:ascii="Perpetua" w:hAnsi="Perpetua"/>
                <w:bCs/>
                <w:sz w:val="18"/>
                <w:szCs w:val="18"/>
              </w:rPr>
              <w:t xml:space="preserve"> functions.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97C11" w:rsidRPr="002D7656" w:rsidRDefault="00797C11" w:rsidP="00797C11">
            <w:pPr>
              <w:pStyle w:val="Default"/>
              <w:rPr>
                <w:rFonts w:ascii="Perpetua" w:hAnsi="Perpetua"/>
                <w:sz w:val="18"/>
                <w:szCs w:val="18"/>
              </w:rPr>
            </w:pPr>
            <w:r w:rsidRPr="002D7656">
              <w:rPr>
                <w:rFonts w:ascii="Perpetua" w:hAnsi="Perpetua"/>
                <w:b/>
                <w:bCs/>
                <w:sz w:val="18"/>
                <w:szCs w:val="18"/>
              </w:rPr>
              <w:t>MCC9-12.A.CED.2</w:t>
            </w:r>
            <w:r w:rsidRPr="002D7656">
              <w:rPr>
                <w:rFonts w:ascii="Perpetua" w:hAnsi="Perpetua"/>
                <w:bCs/>
                <w:sz w:val="18"/>
                <w:szCs w:val="18"/>
              </w:rPr>
              <w:t xml:space="preserve"> Create equations in two or more variables to represent relationships between quantities; graph equations on coordinate axes with labels and scales.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r>
              <w:rPr>
                <w:rFonts w:ascii="Perpetua" w:hAnsi="Perpetua"/>
                <w:bCs/>
                <w:i/>
                <w:sz w:val="16"/>
                <w:szCs w:val="16"/>
              </w:rPr>
              <w:t>(</w:t>
            </w:r>
            <w:r w:rsidRPr="002D7656">
              <w:rPr>
                <w:rFonts w:ascii="Perpetua" w:hAnsi="Perpetua"/>
                <w:bCs/>
                <w:i/>
                <w:sz w:val="16"/>
                <w:szCs w:val="16"/>
              </w:rPr>
              <w:t xml:space="preserve">Limit to </w:t>
            </w:r>
            <w:r w:rsidRPr="002D7656">
              <w:rPr>
                <w:rFonts w:ascii="Perpetua" w:hAnsi="Perpetua" w:cs="Gotham-BookItalic"/>
                <w:i/>
                <w:iCs/>
                <w:sz w:val="16"/>
                <w:szCs w:val="16"/>
              </w:rPr>
              <w:t>radical</w:t>
            </w:r>
            <w:r w:rsidRPr="002D7656">
              <w:rPr>
                <w:rFonts w:ascii="Perpetua" w:hAnsi="Perpetua"/>
                <w:bCs/>
                <w:i/>
                <w:sz w:val="16"/>
                <w:szCs w:val="16"/>
              </w:rPr>
              <w:t xml:space="preserve"> and rational functions.</w:t>
            </w:r>
            <w:r>
              <w:rPr>
                <w:rFonts w:ascii="Perpetua" w:hAnsi="Perpetua"/>
                <w:bCs/>
                <w:i/>
                <w:sz w:val="16"/>
                <w:szCs w:val="16"/>
              </w:rPr>
              <w:t>)</w:t>
            </w:r>
          </w:p>
          <w:p w:rsidR="00797C11" w:rsidRPr="002D7656" w:rsidRDefault="00797C11" w:rsidP="00797C11">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Understand solving equations as a process of reasoning and explain the reasoning</w:t>
            </w:r>
          </w:p>
          <w:p w:rsidR="00797C11" w:rsidRPr="002D7656" w:rsidRDefault="00797C11" w:rsidP="00797C11">
            <w:pPr>
              <w:pStyle w:val="Default"/>
              <w:rPr>
                <w:rFonts w:ascii="Perpetua" w:hAnsi="Perpetua"/>
                <w:sz w:val="18"/>
                <w:szCs w:val="18"/>
              </w:rPr>
            </w:pPr>
            <w:r w:rsidRPr="002D7656">
              <w:rPr>
                <w:rFonts w:ascii="Perpetua" w:hAnsi="Perpetua"/>
                <w:b/>
                <w:bCs/>
                <w:sz w:val="18"/>
                <w:szCs w:val="18"/>
              </w:rPr>
              <w:t xml:space="preserve">MCC9-12.A.REI.2 </w:t>
            </w:r>
            <w:r w:rsidRPr="002D7656">
              <w:rPr>
                <w:rFonts w:ascii="Perpetua" w:hAnsi="Perpetua"/>
                <w:bCs/>
                <w:sz w:val="18"/>
                <w:szCs w:val="18"/>
              </w:rPr>
              <w:t xml:space="preserve">Solve simple rational and radical equations in one variable, and give examples showing how extraneous solutions may arise. </w:t>
            </w:r>
          </w:p>
          <w:p w:rsidR="00797C11" w:rsidRPr="002D7656" w:rsidRDefault="00797C11" w:rsidP="00797C11">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Represent and solve equations and inequalities graphically</w:t>
            </w:r>
          </w:p>
          <w:p w:rsidR="00797C11" w:rsidRPr="002D7656" w:rsidRDefault="00797C11" w:rsidP="00797C11">
            <w:pPr>
              <w:pStyle w:val="Default"/>
              <w:rPr>
                <w:rFonts w:ascii="Perpetua" w:hAnsi="Perpetua"/>
                <w:bCs/>
                <w:sz w:val="18"/>
                <w:szCs w:val="18"/>
              </w:rPr>
            </w:pPr>
            <w:r w:rsidRPr="002D7656">
              <w:rPr>
                <w:rFonts w:ascii="Perpetua" w:hAnsi="Perpetua"/>
                <w:b/>
                <w:bCs/>
                <w:sz w:val="18"/>
                <w:szCs w:val="18"/>
              </w:rPr>
              <w:t>MCC9-12.A.REI.11</w:t>
            </w:r>
            <w:r w:rsidRPr="002D7656">
              <w:rPr>
                <w:rFonts w:ascii="Perpetua" w:hAnsi="Perpetua"/>
                <w:bCs/>
                <w:sz w:val="18"/>
                <w:szCs w:val="18"/>
              </w:rPr>
              <w:t xml:space="preserve"> Explain why the x-coordinates of the points where the graphs of the equations y = f(x) and y = g(x) intersect are the solutions of the equation f(x) = g(x); find the solutions approximately, e.g., using technology to graph the functions, make tables of values, or find successive approximations. Include cases where f(x) and/or g(x) </w:t>
            </w:r>
            <w:r w:rsidRPr="00F91751">
              <w:rPr>
                <w:rFonts w:ascii="Perpetua" w:hAnsi="Perpetua"/>
                <w:bCs/>
                <w:sz w:val="18"/>
                <w:szCs w:val="18"/>
              </w:rPr>
              <w:t>are</w:t>
            </w:r>
            <w:r w:rsidRPr="006C7ADF">
              <w:rPr>
                <w:rFonts w:ascii="Perpetua" w:hAnsi="Perpetua"/>
                <w:bCs/>
                <w:sz w:val="18"/>
                <w:szCs w:val="18"/>
              </w:rPr>
              <w:t xml:space="preserve"> </w:t>
            </w:r>
            <w:r w:rsidRPr="00F91751">
              <w:rPr>
                <w:rFonts w:ascii="Perpetua" w:hAnsi="Perpetua"/>
                <w:bCs/>
                <w:strike/>
                <w:sz w:val="18"/>
                <w:szCs w:val="18"/>
              </w:rPr>
              <w:t>linear, polynomial</w:t>
            </w:r>
            <w:r w:rsidRPr="002D7656">
              <w:rPr>
                <w:rFonts w:ascii="Perpetua" w:hAnsi="Perpetua"/>
                <w:bCs/>
                <w:sz w:val="18"/>
                <w:szCs w:val="18"/>
              </w:rPr>
              <w:t xml:space="preserve">, rational, </w:t>
            </w:r>
            <w:r w:rsidRPr="00F91751">
              <w:rPr>
                <w:rFonts w:ascii="Perpetua" w:hAnsi="Perpetua"/>
                <w:bCs/>
                <w:strike/>
                <w:sz w:val="18"/>
                <w:szCs w:val="18"/>
              </w:rPr>
              <w:t>absolute value, exponential, and logarithmic functions</w:t>
            </w:r>
            <w:r w:rsidRPr="002D7656">
              <w:rPr>
                <w:rFonts w:ascii="Perpetua" w:hAnsi="Perpetua"/>
                <w:bCs/>
                <w:sz w:val="18"/>
                <w:szCs w:val="18"/>
              </w:rPr>
              <w: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E76926" w:rsidRPr="002D7656" w:rsidRDefault="00E76926" w:rsidP="00797C11">
            <w:pPr>
              <w:pStyle w:val="Default"/>
              <w:rPr>
                <w:rFonts w:ascii="Perpetua" w:hAnsi="Perpetua"/>
                <w:sz w:val="18"/>
                <w:szCs w:val="18"/>
              </w:rPr>
            </w:pPr>
          </w:p>
        </w:tc>
        <w:tc>
          <w:tcPr>
            <w:tcW w:w="4800" w:type="dxa"/>
            <w:tcBorders>
              <w:bottom w:val="single" w:sz="4" w:space="0" w:color="auto"/>
            </w:tcBorders>
          </w:tcPr>
          <w:p w:rsidR="007B6CB8" w:rsidRPr="002D7656" w:rsidRDefault="007B6CB8" w:rsidP="007B6CB8">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Create equations that describe numbers or relationships</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MCC9-12.A.CED.1</w:t>
            </w:r>
            <w:r w:rsidRPr="002D7656">
              <w:rPr>
                <w:rFonts w:ascii="Perpetua" w:hAnsi="Perpetua"/>
                <w:bCs/>
                <w:sz w:val="18"/>
                <w:szCs w:val="18"/>
              </w:rPr>
              <w:t xml:space="preserve"> Create equations and inequalities in one variable and use them to solve problems. Include equations arising from linear and quadratic functions, and simple rational and exponential functions.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MCC9-12.A.CED.2</w:t>
            </w:r>
            <w:r w:rsidRPr="002D7656">
              <w:rPr>
                <w:rFonts w:ascii="Perpetua" w:hAnsi="Perpetua"/>
                <w:bCs/>
                <w:sz w:val="18"/>
                <w:szCs w:val="18"/>
              </w:rPr>
              <w:t xml:space="preserve"> Create equations in two or more variables to represent relationships between quantities; graph equations on coordinate axes with labels and scales.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MCC9-12.A.CED.3</w:t>
            </w:r>
            <w:r w:rsidRPr="002D7656">
              <w:rPr>
                <w:rFonts w:ascii="Perpetua" w:hAnsi="Perpetua"/>
                <w:bCs/>
                <w:sz w:val="18"/>
                <w:szCs w:val="18"/>
              </w:rPr>
              <w:t xml:space="preserve"> Represent constraints by equations or inequalities, and by systems of equations and/or inequalities, and interpret solutions as viable or non-viable options in a modeling context.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A4274">
            <w:pPr>
              <w:rPr>
                <w:rFonts w:ascii="Perpetua" w:hAnsi="Perpetua"/>
                <w:bCs/>
                <w:sz w:val="18"/>
                <w:szCs w:val="18"/>
              </w:rPr>
            </w:pPr>
            <w:r w:rsidRPr="002D7656">
              <w:rPr>
                <w:rFonts w:ascii="Perpetua" w:hAnsi="Perpetua"/>
                <w:b/>
                <w:bCs/>
                <w:sz w:val="18"/>
                <w:szCs w:val="18"/>
              </w:rPr>
              <w:t>MCC9-12.A.CED.4</w:t>
            </w:r>
            <w:r w:rsidRPr="002D7656">
              <w:rPr>
                <w:rFonts w:ascii="Perpetua" w:hAnsi="Perpetua"/>
                <w:bCs/>
                <w:sz w:val="18"/>
                <w:szCs w:val="18"/>
              </w:rPr>
              <w:t xml:space="preserve"> Rearrange formulas to highlight a quantity of interest, using the same reasoning as in solving equations.</w:t>
            </w:r>
          </w:p>
          <w:p w:rsidR="007B6CB8" w:rsidRPr="002D7656" w:rsidRDefault="007B6CB8" w:rsidP="007B6CB8">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Interpret functions that arise in applications in terms of the context</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MCC9-12.F.IF.4</w:t>
            </w:r>
            <w:r w:rsidRPr="002D7656">
              <w:rPr>
                <w:rFonts w:ascii="Perpetua" w:hAnsi="Perpetua"/>
                <w:bCs/>
                <w:sz w:val="18"/>
                <w:szCs w:val="18"/>
              </w:rPr>
              <w:t xml:space="preserve">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and periodicity.</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MCC9-12.F.IF.5</w:t>
            </w:r>
            <w:r w:rsidRPr="002D7656">
              <w:rPr>
                <w:rFonts w:ascii="Perpetua" w:hAnsi="Perpetua"/>
                <w:bCs/>
                <w:sz w:val="18"/>
                <w:szCs w:val="18"/>
              </w:rPr>
              <w:t xml:space="preserve"> Relate the domain of a function to its graph and, where applicable, to the quantitative relationship it describes.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MCC9-12.F.IF.6</w:t>
            </w:r>
            <w:r w:rsidRPr="002D7656">
              <w:rPr>
                <w:rFonts w:ascii="Perpetua" w:hAnsi="Perpetua"/>
                <w:bCs/>
                <w:sz w:val="18"/>
                <w:szCs w:val="18"/>
              </w:rPr>
              <w:t xml:space="preserve"> Calculate and interpret the average rate of change of a function (presented symbolically or as a table) over a specified interval. Estimate the rate of change from a graph.</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A4274">
            <w:pPr>
              <w:rPr>
                <w:rFonts w:ascii="Perpetua" w:hAnsi="Perpetua"/>
                <w:b/>
                <w:bCs/>
                <w:sz w:val="18"/>
                <w:szCs w:val="18"/>
                <w:u w:val="single"/>
              </w:rPr>
            </w:pPr>
            <w:r w:rsidRPr="002D7656">
              <w:rPr>
                <w:rFonts w:ascii="Perpetua" w:hAnsi="Perpetua"/>
                <w:bCs/>
                <w:sz w:val="18"/>
                <w:szCs w:val="18"/>
                <w:u w:val="single"/>
              </w:rPr>
              <w:br w:type="page"/>
            </w:r>
            <w:r w:rsidRPr="002D7656">
              <w:rPr>
                <w:rFonts w:ascii="Perpetua" w:hAnsi="Perpetua"/>
                <w:b/>
                <w:bCs/>
                <w:sz w:val="18"/>
                <w:szCs w:val="18"/>
                <w:u w:val="single"/>
              </w:rPr>
              <w:t>Analyze functions using different representations</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MCC9-12.F.IF.7</w:t>
            </w:r>
            <w:r w:rsidRPr="002D7656">
              <w:rPr>
                <w:rFonts w:ascii="Perpetua" w:hAnsi="Perpetua"/>
                <w:bCs/>
                <w:sz w:val="18"/>
                <w:szCs w:val="18"/>
              </w:rPr>
              <w:t xml:space="preserve"> Graph functions expressed symbolically and show key features of the graph, by hand in simple cases and using technology for more complicated cases.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A4274">
            <w:pPr>
              <w:pStyle w:val="Default"/>
              <w:rPr>
                <w:rFonts w:ascii="Perpetua" w:hAnsi="Perpetua"/>
                <w:sz w:val="18"/>
                <w:szCs w:val="18"/>
              </w:rPr>
            </w:pPr>
            <w:r w:rsidRPr="002D7656">
              <w:rPr>
                <w:rFonts w:ascii="Perpetua" w:hAnsi="Perpetua"/>
                <w:b/>
                <w:bCs/>
                <w:sz w:val="18"/>
                <w:szCs w:val="18"/>
              </w:rPr>
              <w:lastRenderedPageBreak/>
              <w:t>MCC9-12.F.IF.7a</w:t>
            </w:r>
            <w:r w:rsidRPr="002D7656">
              <w:rPr>
                <w:rFonts w:ascii="Perpetua" w:hAnsi="Perpetua"/>
                <w:bCs/>
                <w:sz w:val="18"/>
                <w:szCs w:val="18"/>
              </w:rPr>
              <w:t xml:space="preserve"> Graph linear and quadratic functions and show intercepts, maxima, and minima.</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A4274">
            <w:pPr>
              <w:pStyle w:val="Default"/>
              <w:rPr>
                <w:rFonts w:ascii="Perpetua" w:hAnsi="Perpetua"/>
                <w:sz w:val="18"/>
                <w:szCs w:val="18"/>
              </w:rPr>
            </w:pPr>
            <w:r w:rsidRPr="002D7656">
              <w:rPr>
                <w:rFonts w:ascii="Perpetua" w:hAnsi="Perpetua"/>
                <w:b/>
                <w:bCs/>
                <w:sz w:val="18"/>
                <w:szCs w:val="18"/>
              </w:rPr>
              <w:t>MCC9-12.F.IF.7b</w:t>
            </w:r>
            <w:r w:rsidRPr="002D7656">
              <w:rPr>
                <w:rFonts w:ascii="Perpetua" w:hAnsi="Perpetua"/>
                <w:bCs/>
                <w:sz w:val="18"/>
                <w:szCs w:val="18"/>
              </w:rPr>
              <w:t xml:space="preserve"> Graph square root, cube root, and piecewise-defined functions, including step functions and absolute value functions.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A4274">
            <w:pPr>
              <w:pStyle w:val="Default"/>
              <w:rPr>
                <w:rFonts w:ascii="Perpetua" w:hAnsi="Perpetua"/>
                <w:sz w:val="18"/>
                <w:szCs w:val="18"/>
              </w:rPr>
            </w:pPr>
            <w:r w:rsidRPr="002D7656">
              <w:rPr>
                <w:rFonts w:ascii="Perpetua" w:hAnsi="Perpetua"/>
                <w:b/>
                <w:bCs/>
                <w:sz w:val="18"/>
                <w:szCs w:val="18"/>
              </w:rPr>
              <w:t>MCC9-12.F.IF.7c</w:t>
            </w:r>
            <w:r w:rsidRPr="002D7656">
              <w:rPr>
                <w:rFonts w:ascii="Perpetua" w:hAnsi="Perpetua"/>
                <w:bCs/>
                <w:sz w:val="18"/>
                <w:szCs w:val="18"/>
              </w:rPr>
              <w:t xml:space="preserve"> Graph polynomial functions, identifying zeros when suitable factorizations are available, and showing end behavior.</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MCC9-12.F.IF.8</w:t>
            </w:r>
            <w:r w:rsidRPr="002D7656">
              <w:rPr>
                <w:rFonts w:ascii="Perpetua" w:hAnsi="Perpetua"/>
                <w:bCs/>
                <w:sz w:val="18"/>
                <w:szCs w:val="18"/>
              </w:rPr>
              <w:t xml:space="preserve"> Write a function defined by an expression in different but equivalent forms to reveal and explain different properties of the function. </w:t>
            </w:r>
          </w:p>
          <w:p w:rsidR="007B6CB8" w:rsidRPr="002D7656" w:rsidRDefault="007B6CB8" w:rsidP="007A4274">
            <w:pPr>
              <w:pStyle w:val="Default"/>
              <w:rPr>
                <w:rFonts w:ascii="Perpetua" w:hAnsi="Perpetua"/>
                <w:bCs/>
                <w:sz w:val="18"/>
                <w:szCs w:val="18"/>
              </w:rPr>
            </w:pPr>
            <w:r w:rsidRPr="002D7656">
              <w:rPr>
                <w:rFonts w:ascii="Perpetua" w:hAnsi="Perpetua"/>
                <w:b/>
                <w:bCs/>
                <w:sz w:val="18"/>
                <w:szCs w:val="18"/>
              </w:rPr>
              <w:t>MCC9-12.F.IF.8a</w:t>
            </w:r>
            <w:r w:rsidRPr="002D7656">
              <w:rPr>
                <w:rFonts w:ascii="Perpetua" w:hAnsi="Perpetua"/>
                <w:bCs/>
                <w:sz w:val="18"/>
                <w:szCs w:val="18"/>
              </w:rPr>
              <w:t xml:space="preserve"> Use the process of factoring and completing the square in a quadratic function to show zeros, extreme values, and symmetry of the graph, and interpret these in terms of a context. </w:t>
            </w:r>
          </w:p>
          <w:p w:rsidR="007B6CB8" w:rsidRPr="002D7656" w:rsidRDefault="007B6CB8" w:rsidP="007A4274">
            <w:pPr>
              <w:pStyle w:val="Default"/>
              <w:rPr>
                <w:rFonts w:ascii="Perpetua" w:hAnsi="Perpetua"/>
                <w:i/>
                <w:sz w:val="18"/>
                <w:szCs w:val="18"/>
              </w:rPr>
            </w:pPr>
            <w:r w:rsidRPr="002D7656">
              <w:rPr>
                <w:rFonts w:ascii="Perpetua" w:hAnsi="Perpetua"/>
                <w:b/>
                <w:bCs/>
                <w:sz w:val="18"/>
                <w:szCs w:val="18"/>
              </w:rPr>
              <w:t>MCC9-12.F.IF.8b</w:t>
            </w:r>
            <w:r w:rsidRPr="002D7656">
              <w:rPr>
                <w:rFonts w:ascii="Perpetua" w:hAnsi="Perpetua"/>
                <w:bCs/>
                <w:sz w:val="18"/>
                <w:szCs w:val="18"/>
              </w:rPr>
              <w:t xml:space="preserve"> Use the properties of exponents to interpret expressions for exponential functions. </w:t>
            </w:r>
          </w:p>
          <w:p w:rsidR="007B6CB8" w:rsidRPr="002D7656" w:rsidRDefault="007B6CB8" w:rsidP="007B6CB8">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Build a function that models a relationship between two quantities</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MCC9-12.F.BF.1</w:t>
            </w:r>
            <w:r w:rsidRPr="002D7656">
              <w:rPr>
                <w:rFonts w:ascii="Perpetua" w:hAnsi="Perpetua"/>
                <w:bCs/>
                <w:sz w:val="18"/>
                <w:szCs w:val="18"/>
              </w:rPr>
              <w:t xml:space="preserve"> Write a function that describes a relationship between two quantities.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A4274">
            <w:pPr>
              <w:pStyle w:val="Default"/>
              <w:rPr>
                <w:rFonts w:ascii="Perpetua" w:hAnsi="Perpetua"/>
                <w:sz w:val="18"/>
                <w:szCs w:val="18"/>
              </w:rPr>
            </w:pPr>
            <w:r w:rsidRPr="002D7656">
              <w:rPr>
                <w:rFonts w:ascii="Perpetua" w:hAnsi="Perpetua"/>
                <w:b/>
                <w:bCs/>
                <w:sz w:val="18"/>
                <w:szCs w:val="18"/>
              </w:rPr>
              <w:t>MCC9-12.F.BF.1a</w:t>
            </w:r>
            <w:r w:rsidRPr="002D7656">
              <w:rPr>
                <w:rFonts w:ascii="Perpetua" w:hAnsi="Perpetua"/>
                <w:bCs/>
                <w:sz w:val="18"/>
                <w:szCs w:val="18"/>
              </w:rPr>
              <w:t xml:space="preserve"> Determine an explicit expression, a recursive process, or steps for calculation from a context. </w:t>
            </w:r>
          </w:p>
          <w:p w:rsidR="007B6CB8" w:rsidRPr="002D7656" w:rsidRDefault="007B6CB8" w:rsidP="007A4274">
            <w:pPr>
              <w:pStyle w:val="Default"/>
              <w:rPr>
                <w:rFonts w:ascii="Perpetua" w:hAnsi="Perpetua"/>
                <w:i/>
                <w:sz w:val="18"/>
                <w:szCs w:val="18"/>
              </w:rPr>
            </w:pPr>
            <w:r w:rsidRPr="002D7656">
              <w:rPr>
                <w:rFonts w:ascii="Perpetua" w:hAnsi="Perpetua"/>
                <w:b/>
                <w:bCs/>
                <w:sz w:val="18"/>
                <w:szCs w:val="18"/>
              </w:rPr>
              <w:t>MCC9-12.F.BF.1b</w:t>
            </w:r>
            <w:r w:rsidRPr="002D7656">
              <w:rPr>
                <w:rFonts w:ascii="Perpetua" w:hAnsi="Perpetua"/>
                <w:bCs/>
                <w:sz w:val="18"/>
                <w:szCs w:val="18"/>
              </w:rPr>
              <w:t xml:space="preserve"> Combine standard function types using arithmetic operations</w:t>
            </w:r>
            <w:r w:rsidR="00323A09" w:rsidRPr="002D7656">
              <w:rPr>
                <w:rFonts w:ascii="Perpetua" w:hAnsi="Perpetua"/>
                <w:bCs/>
                <w:sz w:val="18"/>
                <w:szCs w:val="18"/>
              </w:rPr>
              <w:t>.</w:t>
            </w:r>
          </w:p>
          <w:p w:rsidR="00323A09" w:rsidRPr="002D7656" w:rsidRDefault="00323A09" w:rsidP="00323A09">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Build new functions from existing functions</w:t>
            </w:r>
          </w:p>
          <w:p w:rsidR="00323A09" w:rsidRPr="002D7656" w:rsidRDefault="00323A09" w:rsidP="00323A09">
            <w:pPr>
              <w:pStyle w:val="Default"/>
              <w:rPr>
                <w:rFonts w:ascii="Perpetua" w:hAnsi="Perpetua"/>
                <w:sz w:val="18"/>
                <w:szCs w:val="18"/>
              </w:rPr>
            </w:pPr>
            <w:r w:rsidRPr="002D7656">
              <w:rPr>
                <w:rFonts w:ascii="Perpetua" w:hAnsi="Perpetua"/>
                <w:b/>
                <w:bCs/>
                <w:sz w:val="18"/>
                <w:szCs w:val="18"/>
              </w:rPr>
              <w:t>MCC9-12.F.BF.3</w:t>
            </w:r>
            <w:r w:rsidRPr="002D7656">
              <w:rPr>
                <w:rFonts w:ascii="Perpetua" w:hAnsi="Perpetua"/>
                <w:bCs/>
                <w:sz w:val="18"/>
                <w:szCs w:val="18"/>
              </w:rPr>
              <w:t xml:space="preserve"> Identify the effect on the graph of replacing f(x) by f(x) + k, k f(x), f(</w:t>
            </w:r>
            <w:proofErr w:type="spellStart"/>
            <w:r w:rsidRPr="002D7656">
              <w:rPr>
                <w:rFonts w:ascii="Perpetua" w:hAnsi="Perpetua"/>
                <w:bCs/>
                <w:sz w:val="18"/>
                <w:szCs w:val="18"/>
              </w:rPr>
              <w:t>kx</w:t>
            </w:r>
            <w:proofErr w:type="spellEnd"/>
            <w:r w:rsidRPr="002D7656">
              <w:rPr>
                <w:rFonts w:ascii="Perpetua" w:hAnsi="Perpetua"/>
                <w:bCs/>
                <w:sz w:val="18"/>
                <w:szCs w:val="18"/>
              </w:rPr>
              <w:t xml:space="preserve">),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 </w:t>
            </w:r>
          </w:p>
          <w:p w:rsidR="00323A09" w:rsidRPr="002D7656" w:rsidRDefault="00323A09" w:rsidP="00323A09">
            <w:pPr>
              <w:pStyle w:val="Default"/>
              <w:rPr>
                <w:rFonts w:ascii="Perpetua" w:hAnsi="Perpetua"/>
                <w:sz w:val="18"/>
                <w:szCs w:val="18"/>
              </w:rPr>
            </w:pPr>
            <w:r w:rsidRPr="002D7656">
              <w:rPr>
                <w:rFonts w:ascii="Perpetua" w:hAnsi="Perpetua"/>
                <w:b/>
                <w:bCs/>
                <w:sz w:val="18"/>
                <w:szCs w:val="18"/>
              </w:rPr>
              <w:t>MCC9-12.F.BF.4</w:t>
            </w:r>
            <w:r w:rsidRPr="002D7656">
              <w:rPr>
                <w:rFonts w:ascii="Perpetua" w:hAnsi="Perpetua"/>
                <w:bCs/>
                <w:sz w:val="18"/>
                <w:szCs w:val="18"/>
              </w:rPr>
              <w:t xml:space="preserve"> Find inverse functions. </w:t>
            </w:r>
          </w:p>
          <w:p w:rsidR="00323A09" w:rsidRPr="002D7656" w:rsidRDefault="00323A09" w:rsidP="007A4274">
            <w:pPr>
              <w:pStyle w:val="Default"/>
              <w:rPr>
                <w:rFonts w:ascii="Perpetua" w:hAnsi="Perpetua"/>
                <w:sz w:val="18"/>
                <w:szCs w:val="18"/>
              </w:rPr>
            </w:pPr>
            <w:r w:rsidRPr="002D7656">
              <w:rPr>
                <w:rFonts w:ascii="Perpetua" w:hAnsi="Perpetua"/>
                <w:b/>
                <w:bCs/>
                <w:sz w:val="18"/>
                <w:szCs w:val="18"/>
              </w:rPr>
              <w:t>MCC9-12.F.BF.4a</w:t>
            </w:r>
            <w:r w:rsidRPr="002D7656">
              <w:rPr>
                <w:rFonts w:ascii="Perpetua" w:hAnsi="Perpetua"/>
                <w:bCs/>
                <w:sz w:val="18"/>
                <w:szCs w:val="18"/>
              </w:rPr>
              <w:t xml:space="preserve"> Solve an equation of the form f(x) = c for a simple function f that has an inverse and write an expression for the inverse.</w:t>
            </w:r>
          </w:p>
          <w:p w:rsidR="00323A09" w:rsidRPr="002D7656" w:rsidRDefault="00323A09" w:rsidP="00323A09">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Visualize relationships between two-dimensional and three-dimensional objects</w:t>
            </w:r>
          </w:p>
          <w:p w:rsidR="007A4274" w:rsidRPr="002D7656" w:rsidRDefault="00323A09" w:rsidP="007A4274">
            <w:pPr>
              <w:pStyle w:val="Default"/>
              <w:rPr>
                <w:rFonts w:ascii="Perpetua" w:hAnsi="Perpetua"/>
                <w:bCs/>
                <w:sz w:val="18"/>
                <w:szCs w:val="18"/>
              </w:rPr>
            </w:pPr>
            <w:r w:rsidRPr="002D7656">
              <w:rPr>
                <w:rFonts w:ascii="Perpetua" w:hAnsi="Perpetua"/>
                <w:b/>
                <w:bCs/>
                <w:sz w:val="18"/>
                <w:szCs w:val="18"/>
              </w:rPr>
              <w:t>MCC9-12.G.GMD.4</w:t>
            </w:r>
            <w:r w:rsidRPr="002D7656">
              <w:rPr>
                <w:rFonts w:ascii="Perpetua" w:hAnsi="Perpetua"/>
                <w:bCs/>
                <w:sz w:val="18"/>
                <w:szCs w:val="18"/>
              </w:rPr>
              <w:t xml:space="preserve"> Identify the shapes of two-dimensional cross-sections of three-dimensional objects, and identify three-dimensional objects generated by rotations of two-dimensional objects. </w:t>
            </w:r>
          </w:p>
          <w:p w:rsidR="00323A09" w:rsidRPr="002D7656" w:rsidRDefault="00323A09" w:rsidP="007A4274">
            <w:pPr>
              <w:pStyle w:val="Default"/>
              <w:rPr>
                <w:rFonts w:ascii="Perpetua" w:hAnsi="Perpetua"/>
                <w:b/>
                <w:bCs/>
                <w:sz w:val="18"/>
                <w:szCs w:val="18"/>
              </w:rPr>
            </w:pPr>
            <w:r w:rsidRPr="002D7656">
              <w:rPr>
                <w:rFonts w:ascii="Perpetua" w:hAnsi="Perpetua"/>
                <w:b/>
                <w:bCs/>
                <w:sz w:val="18"/>
                <w:szCs w:val="18"/>
                <w:u w:val="single"/>
              </w:rPr>
              <w:t>Apply geometric concepts in modeling situations</w:t>
            </w:r>
          </w:p>
          <w:p w:rsidR="00323A09" w:rsidRPr="002D7656" w:rsidRDefault="00323A09" w:rsidP="00323A09">
            <w:pPr>
              <w:pStyle w:val="Default"/>
              <w:rPr>
                <w:rFonts w:ascii="Perpetua" w:hAnsi="Perpetua"/>
                <w:sz w:val="18"/>
                <w:szCs w:val="18"/>
              </w:rPr>
            </w:pPr>
            <w:r w:rsidRPr="002D7656">
              <w:rPr>
                <w:rFonts w:ascii="Perpetua" w:hAnsi="Perpetua"/>
                <w:b/>
                <w:bCs/>
                <w:sz w:val="18"/>
                <w:szCs w:val="18"/>
              </w:rPr>
              <w:t>MCC9-12.G.MG.1</w:t>
            </w:r>
            <w:r w:rsidRPr="002D7656">
              <w:rPr>
                <w:rFonts w:ascii="Perpetua" w:hAnsi="Perpetua"/>
                <w:bCs/>
                <w:sz w:val="18"/>
                <w:szCs w:val="18"/>
              </w:rPr>
              <w:t xml:space="preserve"> Use geometric shapes, their measures, and their properties to describe objects (e.g., modeling a tree trunk or a human torso as a cylinder).</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323A09" w:rsidRPr="002D7656" w:rsidRDefault="00323A09" w:rsidP="00323A09">
            <w:pPr>
              <w:pStyle w:val="Default"/>
              <w:rPr>
                <w:rFonts w:ascii="Perpetua" w:hAnsi="Perpetua"/>
                <w:bCs/>
                <w:sz w:val="18"/>
                <w:szCs w:val="18"/>
              </w:rPr>
            </w:pPr>
            <w:r w:rsidRPr="002D7656">
              <w:rPr>
                <w:rFonts w:ascii="Perpetua" w:hAnsi="Perpetua"/>
                <w:b/>
                <w:bCs/>
                <w:sz w:val="18"/>
                <w:szCs w:val="18"/>
              </w:rPr>
              <w:t>MCC9-12.G.MG.2</w:t>
            </w:r>
            <w:r w:rsidRPr="002D7656">
              <w:rPr>
                <w:rFonts w:ascii="Perpetua" w:hAnsi="Perpetua"/>
                <w:bCs/>
                <w:sz w:val="18"/>
                <w:szCs w:val="18"/>
              </w:rPr>
              <w:t xml:space="preserve"> Apply concepts of density based on area and volume in modeling situations (e.g., persons per square mile, BTUs per cubic foot).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E76926" w:rsidRPr="002D7656" w:rsidRDefault="00323A09" w:rsidP="00323A09">
            <w:pPr>
              <w:rPr>
                <w:rFonts w:ascii="Perpetua" w:hAnsi="Perpetua"/>
                <w:sz w:val="18"/>
                <w:szCs w:val="18"/>
              </w:rPr>
            </w:pPr>
            <w:r w:rsidRPr="002D7656">
              <w:rPr>
                <w:rFonts w:ascii="Perpetua" w:hAnsi="Perpetua"/>
                <w:b/>
                <w:bCs/>
                <w:sz w:val="18"/>
                <w:szCs w:val="18"/>
              </w:rPr>
              <w:t>MCC9-12.G.MG.3</w:t>
            </w:r>
            <w:r w:rsidRPr="002D7656">
              <w:rPr>
                <w:rFonts w:ascii="Perpetua" w:hAnsi="Perpetua"/>
                <w:bCs/>
                <w:sz w:val="18"/>
                <w:szCs w:val="18"/>
              </w:rPr>
              <w:t xml:space="preserve"> Apply geometric methods to solve design </w:t>
            </w:r>
            <w:r w:rsidRPr="002D7656">
              <w:rPr>
                <w:rFonts w:ascii="Perpetua" w:hAnsi="Perpetua"/>
                <w:bCs/>
                <w:sz w:val="18"/>
                <w:szCs w:val="18"/>
              </w:rPr>
              <w:lastRenderedPageBreak/>
              <w:t>problems (e.g., designing an object or structure to satisfy physical constraints or minimize cost; working with typographic grid systems based on ratios).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tc>
      </w:tr>
      <w:tr w:rsidR="00E76926" w:rsidRPr="00334794" w:rsidTr="00D83CCA">
        <w:tblPrEx>
          <w:shd w:val="clear" w:color="auto" w:fill="auto"/>
        </w:tblPrEx>
        <w:tc>
          <w:tcPr>
            <w:tcW w:w="4800" w:type="dxa"/>
            <w:tcBorders>
              <w:bottom w:val="single" w:sz="4" w:space="0" w:color="auto"/>
            </w:tcBorders>
            <w:shd w:val="clear" w:color="auto" w:fill="999999"/>
          </w:tcPr>
          <w:p w:rsidR="00E76926" w:rsidRPr="00FC7766" w:rsidRDefault="00E76926" w:rsidP="00D83CCA">
            <w:pPr>
              <w:jc w:val="center"/>
              <w:rPr>
                <w:sz w:val="16"/>
                <w:szCs w:val="16"/>
              </w:rPr>
            </w:pPr>
          </w:p>
        </w:tc>
        <w:tc>
          <w:tcPr>
            <w:tcW w:w="4800" w:type="dxa"/>
            <w:gridSpan w:val="2"/>
            <w:tcBorders>
              <w:bottom w:val="single" w:sz="4" w:space="0" w:color="auto"/>
            </w:tcBorders>
            <w:shd w:val="clear" w:color="auto" w:fill="999999"/>
          </w:tcPr>
          <w:p w:rsidR="00E76926" w:rsidRPr="00FC7766" w:rsidRDefault="00E76926" w:rsidP="00D83CCA">
            <w:pPr>
              <w:jc w:val="center"/>
              <w:rPr>
                <w:sz w:val="16"/>
                <w:szCs w:val="16"/>
              </w:rPr>
            </w:pPr>
          </w:p>
        </w:tc>
        <w:tc>
          <w:tcPr>
            <w:tcW w:w="4800" w:type="dxa"/>
            <w:tcBorders>
              <w:bottom w:val="single" w:sz="4" w:space="0" w:color="auto"/>
            </w:tcBorders>
            <w:shd w:val="clear" w:color="auto" w:fill="999999"/>
          </w:tcPr>
          <w:p w:rsidR="00E76926" w:rsidRPr="00FC7766" w:rsidRDefault="00E76926" w:rsidP="00D83CCA">
            <w:pPr>
              <w:rPr>
                <w:sz w:val="16"/>
                <w:szCs w:val="16"/>
              </w:rPr>
            </w:pPr>
          </w:p>
        </w:tc>
      </w:tr>
    </w:tbl>
    <w:p w:rsidR="00E76926" w:rsidRDefault="00E76926" w:rsidP="00E76926">
      <w:pPr>
        <w:pStyle w:val="Default"/>
        <w:jc w:val="both"/>
      </w:pPr>
    </w:p>
    <w:p w:rsidR="003F3DC6" w:rsidRDefault="003F3DC6" w:rsidP="00D7239C">
      <w:pPr>
        <w:pStyle w:val="Default"/>
        <w:ind w:left="2400" w:hanging="2400"/>
        <w:jc w:val="both"/>
      </w:pPr>
    </w:p>
    <w:sectPr w:rsidR="003F3DC6" w:rsidSect="00D833CF">
      <w:headerReference w:type="default" r:id="rId10"/>
      <w:footerReference w:type="default" r:id="rId11"/>
      <w:pgSz w:w="15840" w:h="12240" w:orient="landscape" w:code="1"/>
      <w:pgMar w:top="1008" w:right="576" w:bottom="720" w:left="576" w:header="720" w:footer="42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469" w:rsidRDefault="00E05469" w:rsidP="00732582">
      <w:r>
        <w:separator/>
      </w:r>
    </w:p>
  </w:endnote>
  <w:endnote w:type="continuationSeparator" w:id="0">
    <w:p w:rsidR="00E05469" w:rsidRDefault="00E05469" w:rsidP="0073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otham-Book">
    <w:altName w:val="Cambria"/>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Perpetua">
    <w:panose1 w:val="02020502060401020303"/>
    <w:charset w:val="00"/>
    <w:family w:val="roman"/>
    <w:pitch w:val="variable"/>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68F" w:rsidRDefault="00A8568F" w:rsidP="00A8568F">
    <w:pPr>
      <w:pStyle w:val="Footer"/>
      <w:jc w:val="center"/>
      <w:rPr>
        <w:sz w:val="16"/>
        <w:szCs w:val="16"/>
      </w:rPr>
    </w:pPr>
    <w:r>
      <w:rPr>
        <w:sz w:val="16"/>
        <w:szCs w:val="16"/>
      </w:rPr>
      <w:t>Georgia Department of Education</w:t>
    </w:r>
  </w:p>
  <w:p w:rsidR="00A8568F" w:rsidRDefault="00A8568F" w:rsidP="00A8568F">
    <w:pPr>
      <w:pStyle w:val="Footer"/>
      <w:jc w:val="center"/>
      <w:rPr>
        <w:sz w:val="16"/>
        <w:szCs w:val="16"/>
      </w:rPr>
    </w:pPr>
    <w:r>
      <w:rPr>
        <w:sz w:val="16"/>
        <w:szCs w:val="16"/>
      </w:rPr>
      <w:t xml:space="preserve">Dr. John D. Barge, State School Superintendent  </w:t>
    </w:r>
  </w:p>
  <w:p w:rsidR="00A8568F" w:rsidRDefault="00A05A22" w:rsidP="00A8568F">
    <w:pPr>
      <w:pStyle w:val="Footer"/>
      <w:jc w:val="center"/>
      <w:rPr>
        <w:sz w:val="16"/>
        <w:szCs w:val="16"/>
      </w:rPr>
    </w:pPr>
    <w:r>
      <w:rPr>
        <w:sz w:val="16"/>
        <w:szCs w:val="16"/>
      </w:rPr>
      <w:t>March 2014</w:t>
    </w:r>
  </w:p>
  <w:p w:rsidR="00D7239C" w:rsidRPr="00A8568F" w:rsidRDefault="00A8568F" w:rsidP="00A8568F">
    <w:pPr>
      <w:pStyle w:val="Footer"/>
      <w:jc w:val="center"/>
      <w:rPr>
        <w:sz w:val="16"/>
        <w:szCs w:val="16"/>
      </w:rPr>
    </w:pPr>
    <w:r>
      <w:rPr>
        <w:sz w:val="16"/>
        <w:szCs w:val="16"/>
      </w:rPr>
      <w:t>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469" w:rsidRDefault="00E05469" w:rsidP="00732582">
      <w:r>
        <w:separator/>
      </w:r>
    </w:p>
  </w:footnote>
  <w:footnote w:type="continuationSeparator" w:id="0">
    <w:p w:rsidR="00E05469" w:rsidRDefault="00E05469" w:rsidP="00732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A2E" w:rsidRDefault="00F33DB3" w:rsidP="00F33DB3">
    <w:pPr>
      <w:pStyle w:val="Header"/>
      <w:jc w:val="center"/>
    </w:pPr>
    <w:r w:rsidRPr="00D47BD8">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ED4530"/>
    <w:multiLevelType w:val="hybridMultilevel"/>
    <w:tmpl w:val="20F608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7316A"/>
    <w:rsid w:val="00000F93"/>
    <w:rsid w:val="0003345D"/>
    <w:rsid w:val="00084BB8"/>
    <w:rsid w:val="000B4752"/>
    <w:rsid w:val="000B49CC"/>
    <w:rsid w:val="000E7820"/>
    <w:rsid w:val="00162752"/>
    <w:rsid w:val="001A049A"/>
    <w:rsid w:val="001B41E1"/>
    <w:rsid w:val="001D0BE4"/>
    <w:rsid w:val="001D2CB5"/>
    <w:rsid w:val="00207FF4"/>
    <w:rsid w:val="00220D07"/>
    <w:rsid w:val="00231FE2"/>
    <w:rsid w:val="00235DB2"/>
    <w:rsid w:val="00286DF3"/>
    <w:rsid w:val="002909B3"/>
    <w:rsid w:val="002D7656"/>
    <w:rsid w:val="002E5338"/>
    <w:rsid w:val="002E738D"/>
    <w:rsid w:val="002F2238"/>
    <w:rsid w:val="00300E5E"/>
    <w:rsid w:val="00300FFB"/>
    <w:rsid w:val="00323A09"/>
    <w:rsid w:val="0033528E"/>
    <w:rsid w:val="0035188E"/>
    <w:rsid w:val="00360AB6"/>
    <w:rsid w:val="00361A01"/>
    <w:rsid w:val="00362CA0"/>
    <w:rsid w:val="00366406"/>
    <w:rsid w:val="003675F5"/>
    <w:rsid w:val="00376291"/>
    <w:rsid w:val="003814B4"/>
    <w:rsid w:val="003B16FB"/>
    <w:rsid w:val="003B6332"/>
    <w:rsid w:val="003F3DC6"/>
    <w:rsid w:val="00414327"/>
    <w:rsid w:val="00416654"/>
    <w:rsid w:val="00417C82"/>
    <w:rsid w:val="00434DE7"/>
    <w:rsid w:val="0043655D"/>
    <w:rsid w:val="004375D9"/>
    <w:rsid w:val="00464D32"/>
    <w:rsid w:val="00487EB6"/>
    <w:rsid w:val="004A140A"/>
    <w:rsid w:val="004A36B3"/>
    <w:rsid w:val="004B0365"/>
    <w:rsid w:val="004B5334"/>
    <w:rsid w:val="005212A4"/>
    <w:rsid w:val="005546A5"/>
    <w:rsid w:val="00557C85"/>
    <w:rsid w:val="00591A2A"/>
    <w:rsid w:val="005966DF"/>
    <w:rsid w:val="005B5D61"/>
    <w:rsid w:val="005C6E8D"/>
    <w:rsid w:val="005E26FD"/>
    <w:rsid w:val="0061752E"/>
    <w:rsid w:val="00625F91"/>
    <w:rsid w:val="0067121C"/>
    <w:rsid w:val="006C3400"/>
    <w:rsid w:val="006C7ADF"/>
    <w:rsid w:val="006D63A4"/>
    <w:rsid w:val="006E0F26"/>
    <w:rsid w:val="00706957"/>
    <w:rsid w:val="00732582"/>
    <w:rsid w:val="0073614D"/>
    <w:rsid w:val="00750301"/>
    <w:rsid w:val="007546C2"/>
    <w:rsid w:val="00761630"/>
    <w:rsid w:val="00762AA0"/>
    <w:rsid w:val="00764354"/>
    <w:rsid w:val="00781210"/>
    <w:rsid w:val="00797C11"/>
    <w:rsid w:val="007A2E03"/>
    <w:rsid w:val="007A4274"/>
    <w:rsid w:val="007B5EFF"/>
    <w:rsid w:val="007B6CB8"/>
    <w:rsid w:val="007C7E58"/>
    <w:rsid w:val="007D49FB"/>
    <w:rsid w:val="007F688F"/>
    <w:rsid w:val="0083564A"/>
    <w:rsid w:val="00857E60"/>
    <w:rsid w:val="0086201F"/>
    <w:rsid w:val="0087316A"/>
    <w:rsid w:val="00880E06"/>
    <w:rsid w:val="00881FBF"/>
    <w:rsid w:val="008F0527"/>
    <w:rsid w:val="00925208"/>
    <w:rsid w:val="00945573"/>
    <w:rsid w:val="00965953"/>
    <w:rsid w:val="00966084"/>
    <w:rsid w:val="00974FAD"/>
    <w:rsid w:val="00987D16"/>
    <w:rsid w:val="009922A0"/>
    <w:rsid w:val="00993B91"/>
    <w:rsid w:val="009946D4"/>
    <w:rsid w:val="009D1C19"/>
    <w:rsid w:val="009F3B6F"/>
    <w:rsid w:val="00A05A22"/>
    <w:rsid w:val="00A43CD8"/>
    <w:rsid w:val="00A524AA"/>
    <w:rsid w:val="00A6258E"/>
    <w:rsid w:val="00A710C8"/>
    <w:rsid w:val="00A77A6C"/>
    <w:rsid w:val="00A8568F"/>
    <w:rsid w:val="00AC0415"/>
    <w:rsid w:val="00AD69A8"/>
    <w:rsid w:val="00B00035"/>
    <w:rsid w:val="00B10AE2"/>
    <w:rsid w:val="00B5625D"/>
    <w:rsid w:val="00B7559A"/>
    <w:rsid w:val="00B76348"/>
    <w:rsid w:val="00BA513D"/>
    <w:rsid w:val="00BD4516"/>
    <w:rsid w:val="00BD4B20"/>
    <w:rsid w:val="00BE6BC6"/>
    <w:rsid w:val="00C37397"/>
    <w:rsid w:val="00C424AB"/>
    <w:rsid w:val="00C62908"/>
    <w:rsid w:val="00C63904"/>
    <w:rsid w:val="00C90BF2"/>
    <w:rsid w:val="00C933F9"/>
    <w:rsid w:val="00C949FF"/>
    <w:rsid w:val="00CB42CE"/>
    <w:rsid w:val="00CC0419"/>
    <w:rsid w:val="00CD4123"/>
    <w:rsid w:val="00CE421E"/>
    <w:rsid w:val="00CF32F3"/>
    <w:rsid w:val="00D17945"/>
    <w:rsid w:val="00D26C72"/>
    <w:rsid w:val="00D7239C"/>
    <w:rsid w:val="00D74926"/>
    <w:rsid w:val="00D833CF"/>
    <w:rsid w:val="00D87785"/>
    <w:rsid w:val="00DA0D5C"/>
    <w:rsid w:val="00DA410A"/>
    <w:rsid w:val="00DB1A2E"/>
    <w:rsid w:val="00DB1DC3"/>
    <w:rsid w:val="00DB3C5C"/>
    <w:rsid w:val="00DE1C0C"/>
    <w:rsid w:val="00E05469"/>
    <w:rsid w:val="00E102E2"/>
    <w:rsid w:val="00E35A6A"/>
    <w:rsid w:val="00E364D3"/>
    <w:rsid w:val="00E56C40"/>
    <w:rsid w:val="00E76441"/>
    <w:rsid w:val="00E76926"/>
    <w:rsid w:val="00E82B53"/>
    <w:rsid w:val="00ED0508"/>
    <w:rsid w:val="00EF1D9F"/>
    <w:rsid w:val="00F05572"/>
    <w:rsid w:val="00F066E9"/>
    <w:rsid w:val="00F259CE"/>
    <w:rsid w:val="00F33DB3"/>
    <w:rsid w:val="00F37F75"/>
    <w:rsid w:val="00F45B44"/>
    <w:rsid w:val="00F91751"/>
    <w:rsid w:val="00FD6A16"/>
    <w:rsid w:val="00FE7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0301"/>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rsid w:val="001D7080"/>
    <w:pPr>
      <w:tabs>
        <w:tab w:val="center" w:pos="4680"/>
        <w:tab w:val="right" w:pos="9360"/>
      </w:tabs>
    </w:pPr>
  </w:style>
  <w:style w:type="character" w:customStyle="1" w:styleId="FooterChar">
    <w:name w:val="Footer Char"/>
    <w:basedOn w:val="DefaultParagraphFont"/>
    <w:link w:val="Footer"/>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760816">
      <w:bodyDiv w:val="1"/>
      <w:marLeft w:val="0"/>
      <w:marRight w:val="0"/>
      <w:marTop w:val="0"/>
      <w:marBottom w:val="0"/>
      <w:divBdr>
        <w:top w:val="none" w:sz="0" w:space="0" w:color="auto"/>
        <w:left w:val="none" w:sz="0" w:space="0" w:color="auto"/>
        <w:bottom w:val="none" w:sz="0" w:space="0" w:color="auto"/>
        <w:right w:val="none" w:sz="0" w:space="0" w:color="auto"/>
      </w:divBdr>
    </w:div>
    <w:div w:id="1607158397">
      <w:bodyDiv w:val="1"/>
      <w:marLeft w:val="0"/>
      <w:marRight w:val="0"/>
      <w:marTop w:val="0"/>
      <w:marBottom w:val="0"/>
      <w:divBdr>
        <w:top w:val="none" w:sz="0" w:space="0" w:color="auto"/>
        <w:left w:val="none" w:sz="0" w:space="0" w:color="auto"/>
        <w:bottom w:val="none" w:sz="0" w:space="0" w:color="auto"/>
        <w:right w:val="none" w:sz="0" w:space="0" w:color="auto"/>
      </w:divBdr>
    </w:div>
    <w:div w:id="208884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7</Pages>
  <Words>2579</Words>
  <Characters>14703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Type Grade Here</vt:lpstr>
    </vt:vector>
  </TitlesOfParts>
  <Company>Georgia Department of Education</Company>
  <LinksUpToDate>false</LinksUpToDate>
  <CharactersWithSpaces>17248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subject/>
  <dc:creator>Janet Davis</dc:creator>
  <cp:keywords/>
  <dc:description/>
  <cp:lastModifiedBy>GaDOE</cp:lastModifiedBy>
  <cp:revision>15</cp:revision>
  <cp:lastPrinted>2014-03-05T17:04:00Z</cp:lastPrinted>
  <dcterms:created xsi:type="dcterms:W3CDTF">2011-11-22T17:49:00Z</dcterms:created>
  <dcterms:modified xsi:type="dcterms:W3CDTF">2014-03-07T19:42:00Z</dcterms:modified>
</cp:coreProperties>
</file>